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887F3" w14:textId="6872CA91" w:rsidR="00804CE9" w:rsidRPr="00DF7B9A" w:rsidRDefault="00804CE9" w:rsidP="00DA4B71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D23BD" w:rsidRPr="00DF7B9A">
        <w:rPr>
          <w:rFonts w:ascii="Times New Roman" w:hAnsi="Times New Roman" w:cs="Times New Roman"/>
          <w:sz w:val="28"/>
          <w:szCs w:val="28"/>
        </w:rPr>
        <w:t>1</w:t>
      </w:r>
      <w:r w:rsidR="00FE40F1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14:paraId="49443A70" w14:textId="77777777" w:rsidR="00804CE9" w:rsidRPr="00DF7B9A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5982A743" w14:textId="77777777" w:rsidR="00A90E87" w:rsidRPr="00DF7B9A" w:rsidRDefault="00804CE9" w:rsidP="00DA4B71">
      <w:pPr>
        <w:ind w:left="5812"/>
        <w:rPr>
          <w:rFonts w:ascii="Times New Roman" w:hAnsi="Times New Roman" w:cs="Times New Roman"/>
          <w:sz w:val="28"/>
          <w:szCs w:val="28"/>
        </w:rPr>
      </w:pPr>
      <w:r w:rsidRPr="00DF7B9A">
        <w:rPr>
          <w:rFonts w:ascii="Times New Roman" w:hAnsi="Times New Roman" w:cs="Times New Roman"/>
          <w:sz w:val="28"/>
          <w:szCs w:val="28"/>
        </w:rPr>
        <w:t>к Конкурсной документации</w:t>
      </w:r>
    </w:p>
    <w:p w14:paraId="0457A79C" w14:textId="77777777" w:rsidR="00804CE9" w:rsidRPr="00DF7B9A" w:rsidRDefault="00804CE9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0C9CF881" w14:textId="77777777" w:rsidR="005D23BD" w:rsidRPr="00DF7B9A" w:rsidRDefault="005D23BD" w:rsidP="005D23BD">
      <w:pPr>
        <w:pStyle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F7B9A">
        <w:rPr>
          <w:rFonts w:ascii="Times New Roman" w:hAnsi="Times New Roman" w:cs="Times New Roman"/>
          <w:b w:val="0"/>
          <w:bCs w:val="0"/>
          <w:sz w:val="28"/>
          <w:szCs w:val="28"/>
        </w:rPr>
        <w:t>Форма конкурсного предложения</w:t>
      </w:r>
    </w:p>
    <w:p w14:paraId="7CF62B33" w14:textId="77777777" w:rsidR="005D23BD" w:rsidRDefault="005D23BD" w:rsidP="005D23BD">
      <w:pPr>
        <w:rPr>
          <w:rFonts w:ascii="Times New Roman" w:hAnsi="Times New Roman" w:cs="Times New Roman"/>
        </w:rPr>
      </w:pPr>
    </w:p>
    <w:p w14:paraId="7DF40585" w14:textId="77777777" w:rsidR="007A4EEE" w:rsidRPr="00DF7B9A" w:rsidRDefault="007A4EEE" w:rsidP="005D23BD">
      <w:pPr>
        <w:rPr>
          <w:rFonts w:ascii="Times New Roman" w:hAnsi="Times New Roman" w:cs="Times New Roman"/>
        </w:rPr>
      </w:pPr>
    </w:p>
    <w:p w14:paraId="0AE44887" w14:textId="77777777" w:rsidR="005D23BD" w:rsidRPr="00DF7B9A" w:rsidRDefault="005D23BD" w:rsidP="00922C44">
      <w:pPr>
        <w:jc w:val="both"/>
        <w:rPr>
          <w:rFonts w:ascii="Times New Roman" w:hAnsi="Times New Roman" w:cs="Times New Roman"/>
          <w:sz w:val="24"/>
          <w:szCs w:val="24"/>
        </w:rPr>
      </w:pPr>
      <w:r w:rsidRPr="00DF7B9A">
        <w:rPr>
          <w:rFonts w:ascii="Times New Roman" w:hAnsi="Times New Roman" w:cs="Times New Roman"/>
          <w:sz w:val="24"/>
          <w:szCs w:val="24"/>
        </w:rPr>
        <w:t>[</w:t>
      </w:r>
      <w:r w:rsidRPr="00DF7B9A">
        <w:rPr>
          <w:rStyle w:val="a3"/>
          <w:rFonts w:ascii="Times New Roman" w:hAnsi="Times New Roman" w:cs="Times New Roman"/>
          <w:bCs/>
          <w:sz w:val="24"/>
          <w:szCs w:val="24"/>
        </w:rPr>
        <w:t>фирменный бланк/угловой штамп организации</w:t>
      </w:r>
      <w:r w:rsidRPr="00DF7B9A">
        <w:rPr>
          <w:rFonts w:ascii="Times New Roman" w:hAnsi="Times New Roman" w:cs="Times New Roman"/>
          <w:sz w:val="24"/>
          <w:szCs w:val="24"/>
        </w:rPr>
        <w:t>]</w:t>
      </w:r>
    </w:p>
    <w:p w14:paraId="72BF2667" w14:textId="77777777" w:rsidR="005D23BD" w:rsidRPr="00DF7B9A" w:rsidRDefault="005D23BD" w:rsidP="00922C44">
      <w:pPr>
        <w:jc w:val="both"/>
        <w:rPr>
          <w:rFonts w:ascii="Times New Roman" w:hAnsi="Times New Roman" w:cs="Times New Roman"/>
          <w:sz w:val="24"/>
          <w:szCs w:val="24"/>
        </w:rPr>
      </w:pPr>
      <w:r w:rsidRPr="00DF7B9A">
        <w:rPr>
          <w:rFonts w:ascii="Times New Roman" w:hAnsi="Times New Roman" w:cs="Times New Roman"/>
          <w:sz w:val="24"/>
          <w:szCs w:val="24"/>
        </w:rPr>
        <w:t>Исх. N [</w:t>
      </w:r>
      <w:r w:rsidRPr="00DF7B9A">
        <w:rPr>
          <w:rStyle w:val="a3"/>
          <w:rFonts w:ascii="Times New Roman" w:hAnsi="Times New Roman" w:cs="Times New Roman"/>
          <w:bCs/>
          <w:sz w:val="24"/>
          <w:szCs w:val="24"/>
        </w:rPr>
        <w:t>значение</w:t>
      </w:r>
      <w:r w:rsidRPr="00DF7B9A">
        <w:rPr>
          <w:rFonts w:ascii="Times New Roman" w:hAnsi="Times New Roman" w:cs="Times New Roman"/>
          <w:sz w:val="24"/>
          <w:szCs w:val="24"/>
        </w:rPr>
        <w:t>] от [</w:t>
      </w:r>
      <w:r w:rsidRPr="00DF7B9A">
        <w:rPr>
          <w:rStyle w:val="a3"/>
          <w:rFonts w:ascii="Times New Roman" w:hAnsi="Times New Roman" w:cs="Times New Roman"/>
          <w:bCs/>
          <w:sz w:val="24"/>
          <w:szCs w:val="24"/>
        </w:rPr>
        <w:t>число, месяц, год</w:t>
      </w:r>
      <w:r w:rsidRPr="00DF7B9A">
        <w:rPr>
          <w:rFonts w:ascii="Times New Roman" w:hAnsi="Times New Roman" w:cs="Times New Roman"/>
          <w:sz w:val="24"/>
          <w:szCs w:val="24"/>
        </w:rPr>
        <w:t>]</w:t>
      </w:r>
    </w:p>
    <w:p w14:paraId="2A312293" w14:textId="77777777" w:rsidR="005D23BD" w:rsidRPr="00DF7B9A" w:rsidRDefault="005D23BD" w:rsidP="00DF7B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57BEEC" w14:textId="7FD28CE8" w:rsidR="005D23BD" w:rsidRPr="00DF7B9A" w:rsidRDefault="005D23BD" w:rsidP="00DF7B9A">
      <w:pPr>
        <w:jc w:val="center"/>
        <w:rPr>
          <w:rFonts w:ascii="Times New Roman" w:hAnsi="Times New Roman" w:cs="Times New Roman"/>
          <w:sz w:val="24"/>
          <w:szCs w:val="24"/>
        </w:rPr>
      </w:pPr>
      <w:r w:rsidRPr="00DF7B9A">
        <w:rPr>
          <w:rFonts w:ascii="Times New Roman" w:hAnsi="Times New Roman" w:cs="Times New Roman"/>
          <w:sz w:val="24"/>
          <w:szCs w:val="24"/>
        </w:rPr>
        <w:t xml:space="preserve">Конкурсное предложение участника открытого конкурса на право заключения концессионного соглашения в отношении </w:t>
      </w:r>
      <w:r w:rsidR="00DF7B9A" w:rsidRPr="00804CE9">
        <w:rPr>
          <w:rFonts w:ascii="Times New Roman" w:hAnsi="Times New Roman" w:cs="Times New Roman"/>
          <w:sz w:val="24"/>
          <w:szCs w:val="24"/>
        </w:rPr>
        <w:t>объектов системы жилищно-</w:t>
      </w:r>
      <w:r w:rsidR="00DF7B9A" w:rsidRPr="00804CE9">
        <w:rPr>
          <w:rFonts w:ascii="Times New Roman" w:hAnsi="Times New Roman" w:cs="Times New Roman"/>
          <w:bCs/>
          <w:sz w:val="24"/>
          <w:szCs w:val="24"/>
        </w:rPr>
        <w:t xml:space="preserve">коммунальной инфраструктуры водоотведения городского поселения «Чернышевское» </w:t>
      </w:r>
      <w:r w:rsidR="00DF7B9A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DF7B9A" w:rsidRPr="00804CE9">
        <w:rPr>
          <w:rFonts w:ascii="Times New Roman" w:hAnsi="Times New Roman" w:cs="Times New Roman"/>
          <w:bCs/>
          <w:sz w:val="24"/>
          <w:szCs w:val="24"/>
        </w:rPr>
        <w:t>Забайкальского края</w:t>
      </w:r>
      <w:r w:rsidRPr="00DF7B9A">
        <w:rPr>
          <w:rFonts w:ascii="Times New Roman" w:hAnsi="Times New Roman" w:cs="Times New Roman"/>
          <w:sz w:val="24"/>
          <w:szCs w:val="24"/>
        </w:rPr>
        <w:t>.</w:t>
      </w:r>
    </w:p>
    <w:p w14:paraId="7B7B82B4" w14:textId="191A703B" w:rsidR="005D23BD" w:rsidRPr="005D4347" w:rsidRDefault="005D23BD" w:rsidP="00DF7B9A">
      <w:pPr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1" w:name="sub_11001"/>
      <w:r w:rsidRPr="00DF7B9A">
        <w:rPr>
          <w:rFonts w:ascii="Times New Roman" w:hAnsi="Times New Roman" w:cs="Times New Roman"/>
          <w:sz w:val="24"/>
          <w:szCs w:val="24"/>
        </w:rPr>
        <w:t xml:space="preserve">1. </w:t>
      </w:r>
      <w:r w:rsidR="009E60E8">
        <w:rPr>
          <w:rFonts w:ascii="Times New Roman" w:hAnsi="Times New Roman" w:cs="Times New Roman"/>
          <w:sz w:val="24"/>
          <w:szCs w:val="24"/>
        </w:rPr>
        <w:t>И</w:t>
      </w:r>
      <w:r w:rsidRPr="00DF7B9A">
        <w:rPr>
          <w:rFonts w:ascii="Times New Roman" w:hAnsi="Times New Roman" w:cs="Times New Roman"/>
          <w:sz w:val="24"/>
          <w:szCs w:val="24"/>
        </w:rPr>
        <w:t xml:space="preserve">зучив конкурсную документацию на проведение открытого конкурса на право заключения концессионного соглашения в </w:t>
      </w:r>
      <w:r w:rsidR="00DF7B9A" w:rsidRPr="00804CE9">
        <w:rPr>
          <w:rFonts w:ascii="Times New Roman" w:hAnsi="Times New Roman" w:cs="Times New Roman"/>
          <w:sz w:val="24"/>
          <w:szCs w:val="24"/>
        </w:rPr>
        <w:t>объектов системы жилищно-</w:t>
      </w:r>
      <w:r w:rsidR="00DF7B9A" w:rsidRPr="00804CE9">
        <w:rPr>
          <w:rFonts w:ascii="Times New Roman" w:hAnsi="Times New Roman" w:cs="Times New Roman"/>
          <w:bCs/>
          <w:sz w:val="24"/>
          <w:szCs w:val="24"/>
        </w:rPr>
        <w:t>коммунальной инфраструктуры водоотведения городского поселения «Чернышевское» Забайкальского края</w:t>
      </w:r>
      <w:r w:rsidR="009E60E8">
        <w:rPr>
          <w:rFonts w:ascii="Times New Roman" w:hAnsi="Times New Roman" w:cs="Times New Roman"/>
          <w:sz w:val="24"/>
          <w:szCs w:val="24"/>
        </w:rPr>
        <w:t xml:space="preserve">, в целях их последующего создания, </w:t>
      </w:r>
      <w:r w:rsidRPr="00DF7B9A">
        <w:rPr>
          <w:rFonts w:ascii="Times New Roman" w:hAnsi="Times New Roman" w:cs="Times New Roman"/>
          <w:sz w:val="24"/>
          <w:szCs w:val="24"/>
        </w:rPr>
        <w:t>реконструкции, модернизации и эксплуатации, а также условия и порядок проведения настоящего открытого конкурса, проект концессионного соглашения, [</w:t>
      </w:r>
      <w:r w:rsidRPr="00DF7B9A">
        <w:rPr>
          <w:rStyle w:val="a3"/>
          <w:rFonts w:ascii="Times New Roman" w:hAnsi="Times New Roman" w:cs="Times New Roman"/>
          <w:bCs/>
          <w:sz w:val="24"/>
          <w:szCs w:val="24"/>
        </w:rPr>
        <w:t>полное наименование участника конкурса</w:t>
      </w:r>
      <w:r w:rsidRPr="00DF7B9A">
        <w:rPr>
          <w:rFonts w:ascii="Times New Roman" w:hAnsi="Times New Roman" w:cs="Times New Roman"/>
          <w:sz w:val="24"/>
          <w:szCs w:val="24"/>
        </w:rPr>
        <w:t>] в лице [</w:t>
      </w:r>
      <w:r w:rsidRPr="00DF7B9A">
        <w:rPr>
          <w:rStyle w:val="a3"/>
          <w:rFonts w:ascii="Times New Roman" w:hAnsi="Times New Roman" w:cs="Times New Roman"/>
          <w:bCs/>
          <w:sz w:val="24"/>
          <w:szCs w:val="24"/>
        </w:rPr>
        <w:t>должность, Ф. И. О.</w:t>
      </w:r>
      <w:r w:rsidRPr="00DF7B9A">
        <w:rPr>
          <w:rFonts w:ascii="Times New Roman" w:hAnsi="Times New Roman" w:cs="Times New Roman"/>
          <w:sz w:val="24"/>
          <w:szCs w:val="24"/>
        </w:rPr>
        <w:t xml:space="preserve">], уполномоченного в случае признания </w:t>
      </w:r>
      <w:r w:rsidR="009E60E8">
        <w:rPr>
          <w:rFonts w:ascii="Times New Roman" w:hAnsi="Times New Roman" w:cs="Times New Roman"/>
          <w:sz w:val="24"/>
          <w:szCs w:val="24"/>
        </w:rPr>
        <w:t>победителем</w:t>
      </w:r>
      <w:r w:rsidRPr="00DF7B9A">
        <w:rPr>
          <w:rFonts w:ascii="Times New Roman" w:hAnsi="Times New Roman" w:cs="Times New Roman"/>
          <w:sz w:val="24"/>
          <w:szCs w:val="24"/>
        </w:rPr>
        <w:t xml:space="preserve"> конкурса </w:t>
      </w:r>
      <w:r w:rsidR="009E60E8">
        <w:rPr>
          <w:rFonts w:ascii="Times New Roman" w:hAnsi="Times New Roman" w:cs="Times New Roman"/>
          <w:sz w:val="24"/>
          <w:szCs w:val="24"/>
        </w:rPr>
        <w:t>обязуюсь (-ется)</w:t>
      </w:r>
      <w:r w:rsidRPr="00DF7B9A">
        <w:rPr>
          <w:rFonts w:ascii="Times New Roman" w:hAnsi="Times New Roman" w:cs="Times New Roman"/>
          <w:sz w:val="24"/>
          <w:szCs w:val="24"/>
        </w:rPr>
        <w:t xml:space="preserve"> подписать концессионное соглашение и исполнить обязательства по такому соглашению в соответствии с требованиями действующего законодательства</w:t>
      </w:r>
      <w:r w:rsidR="009E60E8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DF7B9A">
        <w:rPr>
          <w:rFonts w:ascii="Times New Roman" w:hAnsi="Times New Roman" w:cs="Times New Roman"/>
          <w:sz w:val="24"/>
          <w:szCs w:val="24"/>
        </w:rPr>
        <w:t xml:space="preserve">, </w:t>
      </w:r>
      <w:r w:rsidR="009E60E8">
        <w:rPr>
          <w:rFonts w:ascii="Times New Roman" w:hAnsi="Times New Roman" w:cs="Times New Roman"/>
          <w:sz w:val="24"/>
          <w:szCs w:val="24"/>
        </w:rPr>
        <w:t>решением о заключении Концессионного соглашения, К</w:t>
      </w:r>
      <w:r w:rsidRPr="00DF7B9A">
        <w:rPr>
          <w:rFonts w:ascii="Times New Roman" w:hAnsi="Times New Roman" w:cs="Times New Roman"/>
          <w:sz w:val="24"/>
          <w:szCs w:val="24"/>
        </w:rPr>
        <w:t xml:space="preserve">онкурсной документацией </w:t>
      </w:r>
      <w:r w:rsidRPr="009E60E8">
        <w:rPr>
          <w:rFonts w:ascii="Times New Roman" w:hAnsi="Times New Roman" w:cs="Times New Roman"/>
          <w:sz w:val="24"/>
          <w:szCs w:val="24"/>
        </w:rPr>
        <w:t xml:space="preserve">и на условиях, которые </w:t>
      </w:r>
      <w:r w:rsidR="009E60E8" w:rsidRPr="009E60E8">
        <w:rPr>
          <w:rFonts w:ascii="Times New Roman" w:hAnsi="Times New Roman" w:cs="Times New Roman"/>
          <w:sz w:val="24"/>
          <w:szCs w:val="24"/>
        </w:rPr>
        <w:t>представлены</w:t>
      </w:r>
      <w:r w:rsidRPr="009E60E8">
        <w:rPr>
          <w:rFonts w:ascii="Times New Roman" w:hAnsi="Times New Roman" w:cs="Times New Roman"/>
          <w:sz w:val="24"/>
          <w:szCs w:val="24"/>
        </w:rPr>
        <w:t xml:space="preserve"> в настоящем предложении:</w:t>
      </w:r>
      <w:bookmarkEnd w:id="1"/>
    </w:p>
    <w:p w14:paraId="5FADA456" w14:textId="78FA00F2" w:rsidR="00127246" w:rsidRDefault="00127246" w:rsidP="00127246">
      <w:pPr>
        <w:pStyle w:val="aa"/>
        <w:tabs>
          <w:tab w:val="left" w:pos="426"/>
        </w:tabs>
        <w:spacing w:after="0"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7246">
        <w:rPr>
          <w:rFonts w:ascii="Times New Roman" w:hAnsi="Times New Roman" w:cs="Times New Roman"/>
          <w:sz w:val="24"/>
          <w:szCs w:val="24"/>
        </w:rPr>
        <w:t>1) Предельный размер расходов на создание</w:t>
      </w:r>
      <w:r>
        <w:rPr>
          <w:rFonts w:ascii="Times New Roman" w:hAnsi="Times New Roman" w:cs="Times New Roman"/>
          <w:sz w:val="24"/>
          <w:szCs w:val="24"/>
        </w:rPr>
        <w:t xml:space="preserve"> и (или) реконструкцию объекта К</w:t>
      </w:r>
      <w:r w:rsidRPr="00127246">
        <w:rPr>
          <w:rFonts w:ascii="Times New Roman" w:hAnsi="Times New Roman" w:cs="Times New Roman"/>
          <w:sz w:val="24"/>
          <w:szCs w:val="24"/>
        </w:rPr>
        <w:t xml:space="preserve">онцессионного соглашения, которые </w:t>
      </w:r>
      <w:r>
        <w:rPr>
          <w:rFonts w:ascii="Times New Roman" w:hAnsi="Times New Roman" w:cs="Times New Roman"/>
          <w:sz w:val="24"/>
          <w:szCs w:val="24"/>
        </w:rPr>
        <w:t>предполагается осуществить К</w:t>
      </w:r>
      <w:r w:rsidRPr="00127246">
        <w:rPr>
          <w:rFonts w:ascii="Times New Roman" w:hAnsi="Times New Roman" w:cs="Times New Roman"/>
          <w:sz w:val="24"/>
          <w:szCs w:val="24"/>
        </w:rPr>
        <w:t>онцессионером:</w:t>
      </w:r>
    </w:p>
    <w:p w14:paraId="2A032B8B" w14:textId="77777777" w:rsidR="00127246" w:rsidRDefault="00127246" w:rsidP="00127246">
      <w:pPr>
        <w:pStyle w:val="aa"/>
        <w:tabs>
          <w:tab w:val="left" w:pos="426"/>
        </w:tabs>
        <w:spacing w:after="0"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3"/>
        <w:gridCol w:w="2231"/>
        <w:gridCol w:w="979"/>
        <w:gridCol w:w="927"/>
        <w:gridCol w:w="929"/>
        <w:gridCol w:w="927"/>
        <w:gridCol w:w="935"/>
        <w:gridCol w:w="872"/>
      </w:tblGrid>
      <w:tr w:rsidR="00127246" w:rsidRPr="00A12556" w14:paraId="1B741B82" w14:textId="77777777" w:rsidTr="00127246">
        <w:trPr>
          <w:trHeight w:val="207"/>
          <w:jc w:val="center"/>
        </w:trPr>
        <w:tc>
          <w:tcPr>
            <w:tcW w:w="803" w:type="pct"/>
            <w:vMerge w:val="restart"/>
            <w:shd w:val="clear" w:color="auto" w:fill="auto"/>
            <w:vAlign w:val="center"/>
          </w:tcPr>
          <w:p w14:paraId="0A2420AB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181788327"/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Объект инвестиций</w:t>
            </w:r>
          </w:p>
        </w:tc>
        <w:tc>
          <w:tcPr>
            <w:tcW w:w="1200" w:type="pct"/>
            <w:vMerge w:val="restart"/>
            <w:shd w:val="clear" w:color="auto" w:fill="auto"/>
            <w:vAlign w:val="center"/>
          </w:tcPr>
          <w:p w14:paraId="2706019C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2528" w:type="pct"/>
            <w:gridSpan w:val="5"/>
            <w:vAlign w:val="center"/>
          </w:tcPr>
          <w:p w14:paraId="2C788E12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 xml:space="preserve">Объем инвестиций по годам, тыс. рублей </w:t>
            </w:r>
          </w:p>
        </w:tc>
        <w:tc>
          <w:tcPr>
            <w:tcW w:w="469" w:type="pct"/>
            <w:vAlign w:val="center"/>
          </w:tcPr>
          <w:p w14:paraId="27EF1E8F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Итого, тыс. руб.</w:t>
            </w:r>
          </w:p>
        </w:tc>
      </w:tr>
      <w:tr w:rsidR="00127246" w:rsidRPr="00A12556" w14:paraId="2E70F875" w14:textId="77777777" w:rsidTr="00127246">
        <w:trPr>
          <w:trHeight w:val="413"/>
          <w:jc w:val="center"/>
        </w:trPr>
        <w:tc>
          <w:tcPr>
            <w:tcW w:w="803" w:type="pct"/>
            <w:vMerge/>
            <w:shd w:val="clear" w:color="auto" w:fill="auto"/>
            <w:vAlign w:val="center"/>
          </w:tcPr>
          <w:p w14:paraId="50500F9C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pct"/>
            <w:vMerge/>
            <w:shd w:val="clear" w:color="auto" w:fill="auto"/>
            <w:vAlign w:val="center"/>
          </w:tcPr>
          <w:p w14:paraId="2A73B528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14:paraId="33F97F12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99" w:type="pct"/>
            <w:vAlign w:val="center"/>
          </w:tcPr>
          <w:p w14:paraId="058CB095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00" w:type="pct"/>
            <w:vAlign w:val="center"/>
          </w:tcPr>
          <w:p w14:paraId="015EEBD8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99" w:type="pct"/>
            <w:vAlign w:val="center"/>
          </w:tcPr>
          <w:p w14:paraId="318A7B49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503" w:type="pct"/>
            <w:vAlign w:val="center"/>
          </w:tcPr>
          <w:p w14:paraId="28A873BE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469" w:type="pct"/>
            <w:vAlign w:val="center"/>
          </w:tcPr>
          <w:p w14:paraId="616D054B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7246" w:rsidRPr="00A12556" w14:paraId="2A08AA8B" w14:textId="77777777" w:rsidTr="00127246">
        <w:trPr>
          <w:trHeight w:val="813"/>
          <w:jc w:val="center"/>
        </w:trPr>
        <w:tc>
          <w:tcPr>
            <w:tcW w:w="803" w:type="pct"/>
            <w:shd w:val="clear" w:color="auto" w:fill="auto"/>
            <w:vAlign w:val="center"/>
          </w:tcPr>
          <w:p w14:paraId="3EF8795F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Система очистки сточных вод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5D54F552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Собственные средства Концессионера, в том числе прибыль, направляемая на инвестиции</w:t>
            </w:r>
          </w:p>
        </w:tc>
        <w:tc>
          <w:tcPr>
            <w:tcW w:w="527" w:type="pct"/>
            <w:vAlign w:val="center"/>
          </w:tcPr>
          <w:p w14:paraId="1F543364" w14:textId="19E8DBAD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14:paraId="7C444CAE" w14:textId="1FE471A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</w:tcPr>
          <w:p w14:paraId="633EA8BE" w14:textId="76C54A02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14:paraId="75DC72D6" w14:textId="09B51AA0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252E7893" w14:textId="2EB06AC5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Align w:val="center"/>
          </w:tcPr>
          <w:p w14:paraId="02D46A8F" w14:textId="661071A3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7246" w:rsidRPr="00A12556" w14:paraId="0E184108" w14:textId="77777777" w:rsidTr="00127246">
        <w:trPr>
          <w:trHeight w:val="813"/>
          <w:jc w:val="center"/>
        </w:trPr>
        <w:tc>
          <w:tcPr>
            <w:tcW w:w="803" w:type="pct"/>
            <w:shd w:val="clear" w:color="auto" w:fill="auto"/>
            <w:vAlign w:val="center"/>
          </w:tcPr>
          <w:p w14:paraId="298371FD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Система транспортировки сточных вод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32B8B913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B2F1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Собственные средства Концессионера, в том числе прибыль, направляемая на инвестиции</w:t>
            </w:r>
          </w:p>
        </w:tc>
        <w:tc>
          <w:tcPr>
            <w:tcW w:w="527" w:type="pct"/>
            <w:vAlign w:val="center"/>
          </w:tcPr>
          <w:p w14:paraId="73A0D049" w14:textId="1A7ADEE2" w:rsidR="00127246" w:rsidRPr="006B2F11" w:rsidRDefault="00127246" w:rsidP="00127246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14:paraId="7B637E2C" w14:textId="18125BB3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</w:tcPr>
          <w:p w14:paraId="32EC4F5A" w14:textId="139D6402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14:paraId="2EAD02CB" w14:textId="6BC22F4C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3E50EA15" w14:textId="25C40360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Align w:val="center"/>
          </w:tcPr>
          <w:p w14:paraId="4130F448" w14:textId="135493A2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7246" w:rsidRPr="00A12556" w14:paraId="2D59B8BA" w14:textId="77777777" w:rsidTr="00127246">
        <w:trPr>
          <w:trHeight w:val="433"/>
          <w:jc w:val="center"/>
        </w:trPr>
        <w:tc>
          <w:tcPr>
            <w:tcW w:w="4531" w:type="pct"/>
            <w:gridSpan w:val="7"/>
            <w:shd w:val="clear" w:color="auto" w:fill="auto"/>
            <w:vAlign w:val="center"/>
          </w:tcPr>
          <w:p w14:paraId="53837F56" w14:textId="77777777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469" w:type="pct"/>
            <w:vAlign w:val="center"/>
          </w:tcPr>
          <w:p w14:paraId="76B8DF41" w14:textId="40FCD4E5" w:rsidR="00127246" w:rsidRPr="006B2F11" w:rsidRDefault="00127246" w:rsidP="00355115">
            <w:pPr>
              <w:tabs>
                <w:tab w:val="left" w:pos="284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2"/>
    </w:tbl>
    <w:p w14:paraId="53743BCA" w14:textId="3B8CADFB" w:rsidR="00127246" w:rsidRDefault="00127246" w:rsidP="00127246">
      <w:pPr>
        <w:pStyle w:val="aa"/>
        <w:tabs>
          <w:tab w:val="left" w:pos="426"/>
        </w:tabs>
        <w:spacing w:after="0"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FB5CEA" w14:textId="56AA2F10" w:rsidR="00127246" w:rsidRDefault="00127246" w:rsidP="00127246">
      <w:pPr>
        <w:pStyle w:val="aa"/>
        <w:tabs>
          <w:tab w:val="left" w:pos="426"/>
        </w:tabs>
        <w:spacing w:after="0"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7246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Объем финансового участия Концедента в исполнении К</w:t>
      </w:r>
      <w:r w:rsidRPr="00127246">
        <w:rPr>
          <w:rFonts w:ascii="Times New Roman" w:hAnsi="Times New Roman" w:cs="Times New Roman"/>
          <w:sz w:val="24"/>
          <w:szCs w:val="24"/>
        </w:rPr>
        <w:t>онцессионного соглашения:</w:t>
      </w:r>
    </w:p>
    <w:p w14:paraId="59DC6229" w14:textId="77777777" w:rsidR="00127246" w:rsidRPr="00127246" w:rsidRDefault="00127246" w:rsidP="00127246">
      <w:pPr>
        <w:pStyle w:val="aa"/>
        <w:tabs>
          <w:tab w:val="left" w:pos="426"/>
        </w:tabs>
        <w:spacing w:after="0"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2315"/>
        <w:gridCol w:w="980"/>
        <w:gridCol w:w="928"/>
        <w:gridCol w:w="930"/>
        <w:gridCol w:w="928"/>
        <w:gridCol w:w="934"/>
        <w:gridCol w:w="893"/>
      </w:tblGrid>
      <w:tr w:rsidR="00127246" w:rsidRPr="00936FFA" w14:paraId="3A205BFA" w14:textId="77777777" w:rsidTr="00127246">
        <w:trPr>
          <w:trHeight w:val="207"/>
          <w:jc w:val="center"/>
        </w:trPr>
        <w:tc>
          <w:tcPr>
            <w:tcW w:w="757" w:type="pct"/>
            <w:vMerge w:val="restart"/>
            <w:shd w:val="clear" w:color="auto" w:fill="auto"/>
            <w:vAlign w:val="center"/>
          </w:tcPr>
          <w:p w14:paraId="5C192BD8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Объект инвестиций</w:t>
            </w:r>
          </w:p>
        </w:tc>
        <w:tc>
          <w:tcPr>
            <w:tcW w:w="1242" w:type="pct"/>
            <w:vMerge w:val="restart"/>
            <w:shd w:val="clear" w:color="auto" w:fill="auto"/>
            <w:vAlign w:val="center"/>
          </w:tcPr>
          <w:p w14:paraId="4CB3D2D0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2521" w:type="pct"/>
            <w:gridSpan w:val="5"/>
            <w:vAlign w:val="center"/>
          </w:tcPr>
          <w:p w14:paraId="29AB4B22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 xml:space="preserve">Объем инвестиций по годам, тыс. рублей </w:t>
            </w:r>
          </w:p>
        </w:tc>
        <w:tc>
          <w:tcPr>
            <w:tcW w:w="479" w:type="pct"/>
            <w:vAlign w:val="center"/>
          </w:tcPr>
          <w:p w14:paraId="2B6E1B77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Итого, тыс. руб.</w:t>
            </w:r>
          </w:p>
        </w:tc>
      </w:tr>
      <w:tr w:rsidR="00127246" w:rsidRPr="00936FFA" w14:paraId="19742728" w14:textId="77777777" w:rsidTr="00127246">
        <w:trPr>
          <w:trHeight w:val="413"/>
          <w:jc w:val="center"/>
        </w:trPr>
        <w:tc>
          <w:tcPr>
            <w:tcW w:w="757" w:type="pct"/>
            <w:vMerge/>
            <w:shd w:val="clear" w:color="auto" w:fill="auto"/>
            <w:vAlign w:val="center"/>
          </w:tcPr>
          <w:p w14:paraId="0675650F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2" w:type="pct"/>
            <w:vMerge/>
            <w:shd w:val="clear" w:color="auto" w:fill="auto"/>
            <w:vAlign w:val="center"/>
          </w:tcPr>
          <w:p w14:paraId="60B29EC1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vAlign w:val="center"/>
          </w:tcPr>
          <w:p w14:paraId="3F8135B1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98" w:type="pct"/>
            <w:vAlign w:val="center"/>
          </w:tcPr>
          <w:p w14:paraId="5AF5B080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99" w:type="pct"/>
            <w:vAlign w:val="center"/>
          </w:tcPr>
          <w:p w14:paraId="1E80F93E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98" w:type="pct"/>
            <w:vAlign w:val="center"/>
          </w:tcPr>
          <w:p w14:paraId="54E671B9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500" w:type="pct"/>
            <w:vAlign w:val="center"/>
          </w:tcPr>
          <w:p w14:paraId="27A5BADF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479" w:type="pct"/>
            <w:vAlign w:val="center"/>
          </w:tcPr>
          <w:p w14:paraId="1BFECFBC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7246" w:rsidRPr="00936FFA" w14:paraId="2014F113" w14:textId="77777777" w:rsidTr="00127246">
        <w:trPr>
          <w:trHeight w:val="813"/>
          <w:jc w:val="center"/>
        </w:trPr>
        <w:tc>
          <w:tcPr>
            <w:tcW w:w="757" w:type="pct"/>
            <w:shd w:val="clear" w:color="auto" w:fill="auto"/>
            <w:vAlign w:val="center"/>
          </w:tcPr>
          <w:p w14:paraId="180EE46D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очистки сточных вод</w:t>
            </w:r>
          </w:p>
        </w:tc>
        <w:tc>
          <w:tcPr>
            <w:tcW w:w="1242" w:type="pct"/>
            <w:shd w:val="clear" w:color="auto" w:fill="auto"/>
            <w:vAlign w:val="center"/>
          </w:tcPr>
          <w:p w14:paraId="0E5DFA99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Бюджетные средства</w:t>
            </w:r>
          </w:p>
        </w:tc>
        <w:tc>
          <w:tcPr>
            <w:tcW w:w="526" w:type="pct"/>
            <w:vAlign w:val="center"/>
          </w:tcPr>
          <w:p w14:paraId="4663809F" w14:textId="5ED54514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vAlign w:val="center"/>
          </w:tcPr>
          <w:p w14:paraId="724A20B6" w14:textId="036B3383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14:paraId="20D5D4DD" w14:textId="7650E8F1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pct"/>
            <w:vAlign w:val="center"/>
          </w:tcPr>
          <w:p w14:paraId="4653E7BE" w14:textId="46402621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pct"/>
            <w:vAlign w:val="center"/>
          </w:tcPr>
          <w:p w14:paraId="1BEE4C7A" w14:textId="0608976F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9" w:type="pct"/>
            <w:vAlign w:val="center"/>
          </w:tcPr>
          <w:p w14:paraId="1FF89FBE" w14:textId="4F38C030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7246" w:rsidRPr="00936FFA" w14:paraId="7D747D5B" w14:textId="77777777" w:rsidTr="00127246">
        <w:trPr>
          <w:trHeight w:val="433"/>
          <w:jc w:val="center"/>
        </w:trPr>
        <w:tc>
          <w:tcPr>
            <w:tcW w:w="4521" w:type="pct"/>
            <w:gridSpan w:val="7"/>
            <w:shd w:val="clear" w:color="auto" w:fill="auto"/>
            <w:vAlign w:val="center"/>
          </w:tcPr>
          <w:p w14:paraId="5E713074" w14:textId="77777777" w:rsidR="00127246" w:rsidRPr="006B2F11" w:rsidRDefault="00127246" w:rsidP="00355115">
            <w:pPr>
              <w:pStyle w:val="ab"/>
              <w:tabs>
                <w:tab w:val="left" w:pos="993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B2F11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479" w:type="pct"/>
            <w:vAlign w:val="center"/>
          </w:tcPr>
          <w:p w14:paraId="375CC814" w14:textId="7406167F" w:rsidR="00127246" w:rsidRPr="006B2F11" w:rsidRDefault="00127246" w:rsidP="00355115">
            <w:pPr>
              <w:pStyle w:val="ab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FA37D65" w14:textId="7C49180D" w:rsidR="005E3033" w:rsidRDefault="005E3033" w:rsidP="00DF7B9A">
      <w:pPr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3" w:name="sub_11002"/>
    </w:p>
    <w:p w14:paraId="15FF9792" w14:textId="0F3E21E1" w:rsidR="005E3033" w:rsidRPr="005E3033" w:rsidRDefault="0027616D" w:rsidP="00DF7B9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E3033" w:rsidRPr="005E3033">
        <w:rPr>
          <w:rFonts w:ascii="Times New Roman" w:hAnsi="Times New Roman" w:cs="Times New Roman"/>
          <w:sz w:val="24"/>
          <w:szCs w:val="24"/>
        </w:rPr>
        <w:t>) Плановые значения показателей деятельности Концессионера: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648"/>
        <w:gridCol w:w="3747"/>
        <w:gridCol w:w="1275"/>
        <w:gridCol w:w="709"/>
        <w:gridCol w:w="709"/>
        <w:gridCol w:w="709"/>
        <w:gridCol w:w="708"/>
        <w:gridCol w:w="851"/>
      </w:tblGrid>
      <w:tr w:rsidR="005E3033" w:rsidRPr="00496DFD" w14:paraId="6E667FD8" w14:textId="77777777" w:rsidTr="0027616D">
        <w:trPr>
          <w:trHeight w:val="24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9523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3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B494A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7732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Единицы измерения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A504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Плановые значения, годы</w:t>
            </w:r>
          </w:p>
        </w:tc>
      </w:tr>
      <w:tr w:rsidR="005E3033" w:rsidRPr="00496DFD" w14:paraId="26F8CF74" w14:textId="77777777" w:rsidTr="0027616D">
        <w:trPr>
          <w:trHeight w:val="24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6951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3F56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AA46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F05B6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AFF7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5F9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7DD06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71FB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3033" w:rsidRPr="00496DFD" w14:paraId="21089480" w14:textId="77777777" w:rsidTr="0027616D">
        <w:trPr>
          <w:trHeight w:val="24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677D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F1CA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A1E2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C2A3A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CC5B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9E4BB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BF4F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030B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</w:tr>
      <w:tr w:rsidR="005E3033" w:rsidRPr="00496DFD" w14:paraId="22B62C3C" w14:textId="77777777" w:rsidTr="0027616D">
        <w:trPr>
          <w:trHeight w:val="24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5ADB1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54C2B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0AE6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70E5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F0CC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B20F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6D5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A57C6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5E3033" w:rsidRPr="00496DFD" w14:paraId="0C15819C" w14:textId="77777777" w:rsidTr="0027616D">
        <w:trPr>
          <w:trHeight w:val="24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BC374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1601D2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Показатели качества очистки сточных вод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B67A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509F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F411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C231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C01C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DEF63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3033" w:rsidRPr="00496DFD" w14:paraId="33E6BBA8" w14:textId="77777777" w:rsidTr="0027616D">
        <w:trPr>
          <w:trHeight w:val="1849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EC94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5B85D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B662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84F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5273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E2BE4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6AB8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F7B3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28001552" w14:textId="77777777" w:rsidTr="0027616D">
        <w:trPr>
          <w:trHeight w:val="129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9EB3B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2100C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Общее количество проб сточных вод, 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E7F7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DC42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B4C83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2FB8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958BF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48EB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23C0BC53" w14:textId="77777777" w:rsidTr="0027616D">
        <w:trPr>
          <w:trHeight w:val="165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EBC3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834A5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788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C40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63D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EF48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7FAAC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8563A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7B772A82" w14:textId="77777777" w:rsidTr="0027616D">
        <w:trPr>
          <w:trHeight w:val="24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5910C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9A4B7B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Показатель надежности и бесперебойности водоотведения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E8A85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4EC2D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56EB6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51953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983DB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44852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3033" w:rsidRPr="00496DFD" w14:paraId="3471D029" w14:textId="77777777" w:rsidTr="0027616D">
        <w:trPr>
          <w:trHeight w:val="24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6AA53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0F79D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аварий и засоров  в год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8042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2FB0B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5B06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D76B3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F809A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56A0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3753BAF9" w14:textId="77777777" w:rsidTr="0027616D">
        <w:trPr>
          <w:trHeight w:val="24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B762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0BE64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Протяженность канализационной сети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4BE5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722C3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D892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36FB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285F2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580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75A84973" w14:textId="77777777" w:rsidTr="0027616D">
        <w:trPr>
          <w:trHeight w:val="48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8AA8A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33FEE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87875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ед./км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2090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13A5F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9066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7B0F3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C4D26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42931DFC" w14:textId="77777777" w:rsidTr="0027616D">
        <w:trPr>
          <w:trHeight w:val="24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6A5C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E2D4E2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Показатель энергетической эффективности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92C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5C53A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BF420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12FFE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AD7E0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8737C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E3033" w:rsidRPr="00496DFD" w14:paraId="2F1BA0DD" w14:textId="77777777" w:rsidTr="0027616D">
        <w:trPr>
          <w:trHeight w:val="69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22065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17FFD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электрической энергии, потребляемой в технологическом процессе очистки сточных вод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7B05B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кВт.час.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5434F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42D01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4A24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C2B9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D6A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27404870" w14:textId="77777777" w:rsidTr="0027616D">
        <w:trPr>
          <w:trHeight w:val="51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70072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8FE2B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очищаемых сточных вод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B688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6B42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A083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A3431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3291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D9454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48D0FC85" w14:textId="77777777" w:rsidTr="0027616D">
        <w:trPr>
          <w:trHeight w:val="12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B612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0B205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A4FB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120E2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74C2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23E8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9543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C0B7A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5907C184" w14:textId="77777777" w:rsidTr="0027616D">
        <w:trPr>
          <w:trHeight w:val="82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452CF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3.4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99688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электрической энергии, потребляемой в технологическом процессе транспортировки сточных вод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B64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тыс.кВт.час.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C7CBC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9F6B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A89B7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23D6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95B14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0E6D9C02" w14:textId="77777777" w:rsidTr="0027616D">
        <w:trPr>
          <w:trHeight w:val="39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7C816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3B361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транспортируемых сточных вод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583B4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A66C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5F10F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7D3A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9FD6C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C12E5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5CA1F913" w14:textId="77777777" w:rsidTr="0027616D">
        <w:trPr>
          <w:trHeight w:val="111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6B0C6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.6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870AD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транспортировки  сточных вод, на единицу объема транспортируемых  сточных вод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7610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254F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339A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7FABD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ADF2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0BC3B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208A037C" w14:textId="77777777" w:rsidTr="0027616D">
        <w:trPr>
          <w:trHeight w:val="48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D3F5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3ECF5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электроэнергии на водоотведение,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529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тыс.кВт.час.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C222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8340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1B26F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32C0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2D534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7F7132B8" w14:textId="77777777" w:rsidTr="0027616D">
        <w:trPr>
          <w:trHeight w:val="42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46C7C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B2FA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стоков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90A2B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7FC4D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6BFEF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E02E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1170E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E391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E3033" w:rsidRPr="00496DFD" w14:paraId="0EAB9A72" w14:textId="77777777" w:rsidTr="0027616D">
        <w:trPr>
          <w:trHeight w:val="108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3B75A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DD0EF" w14:textId="77777777" w:rsidR="005E3033" w:rsidRPr="00496DFD" w:rsidRDefault="005E3033" w:rsidP="003551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очистки и транспортировки сточных вод, на единицу объема очищаемых сточных вод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4779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3E77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9978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37740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27FE1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0CC54" w14:textId="77777777" w:rsidR="005E3033" w:rsidRPr="00496DFD" w:rsidRDefault="005E3033" w:rsidP="00355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794BC021" w14:textId="6F613C67" w:rsidR="005E3033" w:rsidRDefault="005E3033" w:rsidP="00DF7B9A">
      <w:pPr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C24655E" w14:textId="01E86C32" w:rsidR="00BA03CC" w:rsidRDefault="005D23BD" w:rsidP="00DF7B9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7246">
        <w:rPr>
          <w:rFonts w:ascii="Times New Roman" w:hAnsi="Times New Roman" w:cs="Times New Roman"/>
          <w:sz w:val="24"/>
          <w:szCs w:val="24"/>
        </w:rPr>
        <w:t xml:space="preserve">2. </w:t>
      </w:r>
      <w:r w:rsidR="00BA03CC">
        <w:rPr>
          <w:rFonts w:ascii="Times New Roman" w:hAnsi="Times New Roman" w:cs="Times New Roman"/>
          <w:sz w:val="24"/>
          <w:szCs w:val="24"/>
        </w:rPr>
        <w:t>П</w:t>
      </w:r>
      <w:r w:rsidR="00BA03CC" w:rsidRPr="00BA03CC">
        <w:rPr>
          <w:rFonts w:ascii="Times New Roman" w:hAnsi="Times New Roman" w:cs="Times New Roman"/>
          <w:sz w:val="24"/>
          <w:szCs w:val="24"/>
        </w:rPr>
        <w:t>еречень мероприятий по созданию и реконструкции Объекта Соглашения, обеспечивающих дости</w:t>
      </w:r>
      <w:r w:rsidR="00BA03CC">
        <w:rPr>
          <w:rFonts w:ascii="Times New Roman" w:hAnsi="Times New Roman" w:cs="Times New Roman"/>
          <w:sz w:val="24"/>
          <w:szCs w:val="24"/>
        </w:rPr>
        <w:t>жение предусмотренных Заданием</w:t>
      </w:r>
      <w:r w:rsidR="00BA03CC" w:rsidRPr="00BA03CC">
        <w:rPr>
          <w:rFonts w:ascii="Times New Roman" w:hAnsi="Times New Roman" w:cs="Times New Roman"/>
          <w:sz w:val="24"/>
          <w:szCs w:val="24"/>
        </w:rPr>
        <w:t xml:space="preserve"> целей и минимально допустимых плановых значений показателей деятельности Концессионер</w:t>
      </w:r>
      <w:r w:rsidR="00BA03CC">
        <w:rPr>
          <w:rFonts w:ascii="Times New Roman" w:hAnsi="Times New Roman" w:cs="Times New Roman"/>
          <w:sz w:val="24"/>
          <w:szCs w:val="24"/>
        </w:rPr>
        <w:t>а</w:t>
      </w:r>
      <w:r w:rsidR="00BA03CC" w:rsidRPr="00BA03CC">
        <w:rPr>
          <w:rFonts w:ascii="Times New Roman" w:hAnsi="Times New Roman" w:cs="Times New Roman"/>
          <w:sz w:val="24"/>
          <w:szCs w:val="24"/>
        </w:rPr>
        <w:t xml:space="preserve"> с описанием основных характеристик этих мероприятий</w:t>
      </w:r>
      <w:r w:rsidR="00BA03CC">
        <w:rPr>
          <w:rFonts w:ascii="Times New Roman" w:hAnsi="Times New Roman" w:cs="Times New Roman"/>
          <w:sz w:val="24"/>
          <w:szCs w:val="24"/>
        </w:rPr>
        <w:t>.</w:t>
      </w:r>
    </w:p>
    <w:p w14:paraId="4C8B773B" w14:textId="27D95CAC" w:rsidR="00BA03CC" w:rsidRDefault="00BA03CC" w:rsidP="00DF7B9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03CC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BA03CC">
        <w:rPr>
          <w:rFonts w:ascii="Times New Roman" w:hAnsi="Times New Roman" w:cs="Times New Roman"/>
          <w:sz w:val="24"/>
          <w:szCs w:val="24"/>
        </w:rPr>
        <w:t>алендарные графики проведения соответствующих мероприятий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FFA3FF" w14:textId="147042B1" w:rsidR="005D23BD" w:rsidRPr="00DF7B9A" w:rsidRDefault="00BA03CC" w:rsidP="00DF7B9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03CC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A03CC">
        <w:rPr>
          <w:rFonts w:ascii="Times New Roman" w:hAnsi="Times New Roman" w:cs="Times New Roman"/>
          <w:sz w:val="24"/>
          <w:szCs w:val="24"/>
        </w:rPr>
        <w:t>ехнико-экономические расчеты и обоснования</w:t>
      </w:r>
      <w:r>
        <w:rPr>
          <w:rFonts w:ascii="Times New Roman" w:hAnsi="Times New Roman" w:cs="Times New Roman"/>
          <w:sz w:val="24"/>
          <w:szCs w:val="24"/>
        </w:rPr>
        <w:t>, в том числе р</w:t>
      </w:r>
      <w:r w:rsidR="005D23BD" w:rsidRPr="00127246">
        <w:rPr>
          <w:rFonts w:ascii="Times New Roman" w:hAnsi="Times New Roman" w:cs="Times New Roman"/>
          <w:sz w:val="24"/>
          <w:szCs w:val="24"/>
        </w:rPr>
        <w:t>асчёт необходимой валовой вы</w:t>
      </w:r>
      <w:r w:rsidR="00127246" w:rsidRPr="00127246">
        <w:rPr>
          <w:rFonts w:ascii="Times New Roman" w:hAnsi="Times New Roman" w:cs="Times New Roman"/>
          <w:sz w:val="24"/>
          <w:szCs w:val="24"/>
        </w:rPr>
        <w:t xml:space="preserve">ручки </w:t>
      </w:r>
      <w:r>
        <w:rPr>
          <w:rFonts w:ascii="Times New Roman" w:hAnsi="Times New Roman" w:cs="Times New Roman"/>
          <w:sz w:val="24"/>
          <w:szCs w:val="24"/>
        </w:rPr>
        <w:t>на каждого год действия</w:t>
      </w:r>
      <w:r w:rsidR="00127246" w:rsidRPr="00127246">
        <w:rPr>
          <w:rFonts w:ascii="Times New Roman" w:hAnsi="Times New Roman" w:cs="Times New Roman"/>
          <w:sz w:val="24"/>
          <w:szCs w:val="24"/>
        </w:rPr>
        <w:t xml:space="preserve"> К</w:t>
      </w:r>
      <w:r w:rsidR="005D23BD" w:rsidRPr="00127246">
        <w:rPr>
          <w:rFonts w:ascii="Times New Roman" w:hAnsi="Times New Roman" w:cs="Times New Roman"/>
          <w:sz w:val="24"/>
          <w:szCs w:val="24"/>
        </w:rPr>
        <w:t xml:space="preserve">онцессионного соглашения, </w:t>
      </w:r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r w:rsidR="005D23BD" w:rsidRPr="00127246">
        <w:rPr>
          <w:rFonts w:ascii="Times New Roman" w:hAnsi="Times New Roman" w:cs="Times New Roman"/>
          <w:sz w:val="24"/>
          <w:szCs w:val="24"/>
        </w:rPr>
        <w:t xml:space="preserve">дисконтированной валовой выручки в соответствии с </w:t>
      </w:r>
      <w:hyperlink r:id="rId7" w:history="1">
        <w:r w:rsidR="00127246" w:rsidRPr="00127246">
          <w:rPr>
            <w:rStyle w:val="a4"/>
            <w:rFonts w:ascii="Times New Roman" w:hAnsi="Times New Roman"/>
            <w:color w:val="000000" w:themeColor="text1"/>
            <w:sz w:val="24"/>
            <w:szCs w:val="24"/>
          </w:rPr>
          <w:t>З</w:t>
        </w:r>
        <w:r w:rsidR="005D23BD" w:rsidRPr="00127246">
          <w:rPr>
            <w:rStyle w:val="a4"/>
            <w:rFonts w:ascii="Times New Roman" w:hAnsi="Times New Roman"/>
            <w:color w:val="000000" w:themeColor="text1"/>
            <w:sz w:val="24"/>
            <w:szCs w:val="24"/>
          </w:rPr>
          <w:t>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5D23BD" w:rsidRPr="00127246">
        <w:rPr>
          <w:rFonts w:ascii="Times New Roman" w:hAnsi="Times New Roman" w:cs="Times New Roman"/>
          <w:sz w:val="24"/>
          <w:szCs w:val="24"/>
        </w:rPr>
        <w:t>законодательством о тарифном регулировании</w:t>
      </w:r>
      <w:r w:rsidR="00127246" w:rsidRPr="00127246">
        <w:rPr>
          <w:rFonts w:ascii="Times New Roman" w:hAnsi="Times New Roman" w:cs="Times New Roman"/>
          <w:sz w:val="24"/>
          <w:szCs w:val="24"/>
        </w:rPr>
        <w:t xml:space="preserve"> под параметры представленного К</w:t>
      </w:r>
      <w:r>
        <w:rPr>
          <w:rFonts w:ascii="Times New Roman" w:hAnsi="Times New Roman" w:cs="Times New Roman"/>
          <w:sz w:val="24"/>
          <w:szCs w:val="24"/>
        </w:rPr>
        <w:t>онкурсного предложения.</w:t>
      </w:r>
    </w:p>
    <w:p w14:paraId="1546F3B2" w14:textId="77777777" w:rsidR="00EE0E22" w:rsidRPr="00EE0E22" w:rsidRDefault="00BA03CC" w:rsidP="00EE0E22">
      <w:pPr>
        <w:tabs>
          <w:tab w:val="left" w:pos="993"/>
        </w:tabs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004"/>
      <w:bookmarkEnd w:id="3"/>
      <w:r w:rsidRPr="00EE0E22">
        <w:rPr>
          <w:rFonts w:ascii="Times New Roman" w:hAnsi="Times New Roman" w:cs="Times New Roman"/>
          <w:sz w:val="24"/>
          <w:szCs w:val="24"/>
        </w:rPr>
        <w:t>5</w:t>
      </w:r>
      <w:r w:rsidR="005D23BD" w:rsidRPr="00EE0E22">
        <w:rPr>
          <w:rFonts w:ascii="Times New Roman" w:hAnsi="Times New Roman" w:cs="Times New Roman"/>
          <w:sz w:val="24"/>
          <w:szCs w:val="24"/>
        </w:rPr>
        <w:t xml:space="preserve">. </w:t>
      </w:r>
      <w:bookmarkEnd w:id="4"/>
      <w:r w:rsidR="00EE0E22" w:rsidRPr="00EE0E22">
        <w:rPr>
          <w:rFonts w:ascii="Times New Roman" w:hAnsi="Times New Roman" w:cs="Times New Roman"/>
          <w:sz w:val="24"/>
          <w:szCs w:val="24"/>
        </w:rPr>
        <w:t>Адрес и местонахождение: [</w:t>
      </w:r>
      <w:r w:rsidR="00EE0E22" w:rsidRPr="00EE0E22">
        <w:rPr>
          <w:rStyle w:val="a3"/>
          <w:rFonts w:ascii="Times New Roman" w:hAnsi="Times New Roman" w:cs="Times New Roman"/>
          <w:bCs/>
          <w:sz w:val="24"/>
          <w:szCs w:val="24"/>
        </w:rPr>
        <w:t>вписать нужное</w:t>
      </w:r>
      <w:r w:rsidR="00EE0E22" w:rsidRPr="00EE0E22">
        <w:rPr>
          <w:rFonts w:ascii="Times New Roman" w:hAnsi="Times New Roman" w:cs="Times New Roman"/>
          <w:sz w:val="24"/>
          <w:szCs w:val="24"/>
        </w:rPr>
        <w:t>].</w:t>
      </w:r>
      <w:bookmarkStart w:id="5" w:name="sub_9009"/>
    </w:p>
    <w:p w14:paraId="5DFFBDFE" w14:textId="77777777" w:rsidR="00EE0E22" w:rsidRPr="00EE0E22" w:rsidRDefault="00EE0E22" w:rsidP="00EE0E22">
      <w:pPr>
        <w:tabs>
          <w:tab w:val="left" w:pos="1134"/>
        </w:tabs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EE0E22">
        <w:rPr>
          <w:rFonts w:ascii="Times New Roman" w:hAnsi="Times New Roman" w:cs="Times New Roman"/>
          <w:sz w:val="24"/>
          <w:szCs w:val="24"/>
        </w:rPr>
        <w:t>Телефон/факс: [</w:t>
      </w:r>
      <w:r w:rsidRPr="00EE0E22">
        <w:rPr>
          <w:rStyle w:val="a3"/>
          <w:rFonts w:ascii="Times New Roman" w:hAnsi="Times New Roman" w:cs="Times New Roman"/>
          <w:bCs/>
          <w:sz w:val="24"/>
          <w:szCs w:val="24"/>
        </w:rPr>
        <w:t>номер</w:t>
      </w:r>
      <w:r w:rsidRPr="00EE0E22">
        <w:rPr>
          <w:rFonts w:ascii="Times New Roman" w:hAnsi="Times New Roman" w:cs="Times New Roman"/>
          <w:sz w:val="24"/>
          <w:szCs w:val="24"/>
        </w:rPr>
        <w:t>].</w:t>
      </w:r>
      <w:bookmarkEnd w:id="5"/>
    </w:p>
    <w:p w14:paraId="37289A4E" w14:textId="77777777" w:rsidR="00EE0E22" w:rsidRPr="00EE0E22" w:rsidRDefault="00EE0E22" w:rsidP="00EE0E22">
      <w:pPr>
        <w:tabs>
          <w:tab w:val="left" w:pos="1134"/>
        </w:tabs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EE0E22">
        <w:rPr>
          <w:rFonts w:ascii="Times New Roman" w:hAnsi="Times New Roman" w:cs="Times New Roman"/>
          <w:sz w:val="24"/>
          <w:szCs w:val="24"/>
        </w:rPr>
        <w:t>Адрес электронной почты: [</w:t>
      </w:r>
      <w:r w:rsidRPr="00EE0E22">
        <w:rPr>
          <w:rStyle w:val="a3"/>
          <w:rFonts w:ascii="Times New Roman" w:hAnsi="Times New Roman" w:cs="Times New Roman"/>
          <w:bCs/>
          <w:sz w:val="24"/>
          <w:szCs w:val="24"/>
        </w:rPr>
        <w:t>вписать нужное</w:t>
      </w:r>
      <w:r w:rsidRPr="00EE0E22">
        <w:rPr>
          <w:rFonts w:ascii="Times New Roman" w:hAnsi="Times New Roman" w:cs="Times New Roman"/>
          <w:sz w:val="24"/>
          <w:szCs w:val="24"/>
        </w:rPr>
        <w:t>].</w:t>
      </w:r>
    </w:p>
    <w:p w14:paraId="492FB759" w14:textId="2BB484CB" w:rsidR="00804CE9" w:rsidRDefault="00EE0E22" w:rsidP="00EE0E2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0694">
        <w:rPr>
          <w:rFonts w:ascii="Times New Roman" w:hAnsi="Times New Roman" w:cs="Times New Roman"/>
          <w:sz w:val="24"/>
          <w:szCs w:val="24"/>
        </w:rPr>
        <w:t>Банковские реквизиты: [</w:t>
      </w:r>
      <w:r w:rsidRPr="00B70694">
        <w:rPr>
          <w:rStyle w:val="a3"/>
          <w:rFonts w:ascii="Times New Roman" w:hAnsi="Times New Roman" w:cs="Times New Roman"/>
          <w:bCs/>
          <w:sz w:val="24"/>
          <w:szCs w:val="24"/>
        </w:rPr>
        <w:t>вписать нужное</w:t>
      </w:r>
      <w:r w:rsidRPr="00B70694">
        <w:rPr>
          <w:rFonts w:ascii="Times New Roman" w:hAnsi="Times New Roman" w:cs="Times New Roman"/>
          <w:sz w:val="24"/>
          <w:szCs w:val="24"/>
        </w:rPr>
        <w:t>].</w:t>
      </w:r>
    </w:p>
    <w:p w14:paraId="1A2FDD25" w14:textId="39438406" w:rsidR="005E3033" w:rsidRDefault="005E3033" w:rsidP="00DF7B9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3A4112" w14:textId="77777777" w:rsidR="005E3033" w:rsidRPr="00DF7B9A" w:rsidRDefault="005E3033" w:rsidP="005E303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7B9A">
        <w:rPr>
          <w:rFonts w:ascii="Times New Roman" w:hAnsi="Times New Roman" w:cs="Times New Roman"/>
          <w:sz w:val="24"/>
          <w:szCs w:val="24"/>
        </w:rPr>
        <w:t>[</w:t>
      </w:r>
      <w:r w:rsidRPr="00DF7B9A">
        <w:rPr>
          <w:rStyle w:val="a3"/>
          <w:rFonts w:ascii="Times New Roman" w:hAnsi="Times New Roman" w:cs="Times New Roman"/>
          <w:bCs/>
          <w:sz w:val="24"/>
          <w:szCs w:val="24"/>
        </w:rPr>
        <w:t>должность, подпись, инициалы, фамилия</w:t>
      </w:r>
      <w:r w:rsidRPr="00DF7B9A">
        <w:rPr>
          <w:rFonts w:ascii="Times New Roman" w:hAnsi="Times New Roman" w:cs="Times New Roman"/>
          <w:sz w:val="24"/>
          <w:szCs w:val="24"/>
        </w:rPr>
        <w:t>]</w:t>
      </w:r>
    </w:p>
    <w:p w14:paraId="15DF30B9" w14:textId="77777777" w:rsidR="005E3033" w:rsidRPr="00DF7B9A" w:rsidRDefault="005E3033" w:rsidP="005E303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7B9A">
        <w:rPr>
          <w:rFonts w:ascii="Times New Roman" w:hAnsi="Times New Roman" w:cs="Times New Roman"/>
          <w:sz w:val="24"/>
          <w:szCs w:val="24"/>
        </w:rPr>
        <w:t>М. П.</w:t>
      </w:r>
    </w:p>
    <w:p w14:paraId="6E2C9AC4" w14:textId="77777777" w:rsidR="005E3033" w:rsidRPr="00DF7B9A" w:rsidRDefault="005E3033" w:rsidP="00DF7B9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5E3033" w:rsidRPr="00DF7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AA386" w14:textId="77777777" w:rsidR="008955DD" w:rsidRDefault="008955DD" w:rsidP="00CE0D9F">
      <w:pPr>
        <w:spacing w:after="0" w:line="240" w:lineRule="auto"/>
      </w:pPr>
      <w:r>
        <w:separator/>
      </w:r>
    </w:p>
  </w:endnote>
  <w:endnote w:type="continuationSeparator" w:id="0">
    <w:p w14:paraId="19E10EAE" w14:textId="77777777" w:rsidR="008955DD" w:rsidRDefault="008955DD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21B15" w14:textId="77777777" w:rsidR="008955DD" w:rsidRDefault="008955DD" w:rsidP="00CE0D9F">
      <w:pPr>
        <w:spacing w:after="0" w:line="240" w:lineRule="auto"/>
      </w:pPr>
      <w:r>
        <w:separator/>
      </w:r>
    </w:p>
  </w:footnote>
  <w:footnote w:type="continuationSeparator" w:id="0">
    <w:p w14:paraId="0635CDBF" w14:textId="77777777" w:rsidR="008955DD" w:rsidRDefault="008955DD" w:rsidP="00CE0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83EEE"/>
    <w:multiLevelType w:val="hybridMultilevel"/>
    <w:tmpl w:val="75944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C542B"/>
    <w:multiLevelType w:val="hybridMultilevel"/>
    <w:tmpl w:val="88000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E0"/>
    <w:rsid w:val="0001438A"/>
    <w:rsid w:val="00127246"/>
    <w:rsid w:val="001A0F94"/>
    <w:rsid w:val="0027616D"/>
    <w:rsid w:val="002A1CA0"/>
    <w:rsid w:val="004B74E0"/>
    <w:rsid w:val="004F736A"/>
    <w:rsid w:val="0058374A"/>
    <w:rsid w:val="005D23BD"/>
    <w:rsid w:val="005D4347"/>
    <w:rsid w:val="005E3033"/>
    <w:rsid w:val="006D7EEE"/>
    <w:rsid w:val="00761646"/>
    <w:rsid w:val="007A4EEE"/>
    <w:rsid w:val="00804CE9"/>
    <w:rsid w:val="00891507"/>
    <w:rsid w:val="008955DD"/>
    <w:rsid w:val="00922C44"/>
    <w:rsid w:val="0098345F"/>
    <w:rsid w:val="009C0081"/>
    <w:rsid w:val="009E60E8"/>
    <w:rsid w:val="00A8077B"/>
    <w:rsid w:val="00A90E87"/>
    <w:rsid w:val="00AD0F41"/>
    <w:rsid w:val="00B042D4"/>
    <w:rsid w:val="00BA03CC"/>
    <w:rsid w:val="00BF3689"/>
    <w:rsid w:val="00C3637B"/>
    <w:rsid w:val="00C45127"/>
    <w:rsid w:val="00CE0D9F"/>
    <w:rsid w:val="00D25282"/>
    <w:rsid w:val="00D55CAE"/>
    <w:rsid w:val="00DA4B71"/>
    <w:rsid w:val="00DD64D0"/>
    <w:rsid w:val="00DE5FC9"/>
    <w:rsid w:val="00DF7B9A"/>
    <w:rsid w:val="00E07FC8"/>
    <w:rsid w:val="00E87290"/>
    <w:rsid w:val="00EE0E22"/>
    <w:rsid w:val="00FE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99832"/>
  <w15:chartTrackingRefBased/>
  <w15:docId w15:val="{A70C2507-18E4-4C5D-81BE-B9D5EFDC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5D2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1272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b">
    <w:name w:val="No Spacing"/>
    <w:uiPriority w:val="1"/>
    <w:qFormat/>
    <w:rsid w:val="001272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41176/4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12</cp:revision>
  <dcterms:created xsi:type="dcterms:W3CDTF">2024-12-10T00:40:00Z</dcterms:created>
  <dcterms:modified xsi:type="dcterms:W3CDTF">2024-12-15T07:43:00Z</dcterms:modified>
</cp:coreProperties>
</file>