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7FCD6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jc w:val="right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УТВЕРЖДАЮ:</w:t>
      </w:r>
    </w:p>
    <w:p w14:paraId="1DAB7869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jc w:val="right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Глава городского</w:t>
      </w:r>
    </w:p>
    <w:p w14:paraId="56371661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jc w:val="right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поселения «Чернышевское»</w:t>
      </w:r>
    </w:p>
    <w:p w14:paraId="1A6276F5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jc w:val="right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_______________ </w:t>
      </w:r>
      <w:proofErr w:type="spellStart"/>
      <w:r>
        <w:rPr>
          <w:rFonts w:ascii="Trebuchet MS" w:hAnsi="Trebuchet MS"/>
          <w:color w:val="000000"/>
        </w:rPr>
        <w:t>Е.И.Шилова</w:t>
      </w:r>
      <w:proofErr w:type="spellEnd"/>
    </w:p>
    <w:p w14:paraId="4E7A682C" w14:textId="77777777" w:rsidR="008130E0" w:rsidRDefault="008130E0" w:rsidP="008130E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Заключение</w:t>
      </w:r>
    </w:p>
    <w:p w14:paraId="48FB51A6" w14:textId="77777777" w:rsidR="008130E0" w:rsidRDefault="008130E0" w:rsidP="008130E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комиссии по вопросу внесений изменений в Правила землепользования и застройки посёлка городского типа Чернышевск Чернышевского района Забайкальского края</w:t>
      </w:r>
    </w:p>
    <w:p w14:paraId="6C783C32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Забайкальский край, </w:t>
      </w:r>
      <w:proofErr w:type="spellStart"/>
      <w:r>
        <w:rPr>
          <w:rFonts w:ascii="Trebuchet MS" w:hAnsi="Trebuchet MS"/>
          <w:color w:val="000000"/>
        </w:rPr>
        <w:t>пгт</w:t>
      </w:r>
      <w:proofErr w:type="spellEnd"/>
      <w:r>
        <w:rPr>
          <w:rFonts w:ascii="Trebuchet MS" w:hAnsi="Trebuchet MS"/>
          <w:color w:val="000000"/>
        </w:rPr>
        <w:t>. Чернышевск                                                       08 февраля 2018 год</w:t>
      </w:r>
    </w:p>
    <w:p w14:paraId="5BAA43C5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В виду поступлений предложений об изменений границ территориальных зон, изменений градостроительных регламентов от физических и юридических лиц в инициативном порядке в результате применения настоящих Правил,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объединений. И на основании заключения специалиста уполномоченного в области архитектуры и градостроительства, комиссия принимает решение о внесении следующих изменений в ПЗЗ:</w:t>
      </w:r>
    </w:p>
    <w:p w14:paraId="2DF6D547" w14:textId="77777777" w:rsidR="008130E0" w:rsidRDefault="008130E0" w:rsidP="008130E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I. Изменения в территориальных зонах:</w:t>
      </w:r>
    </w:p>
    <w:p w14:paraId="7160D02B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1) Северную часть зоны «ОД-1» (Обслуживающих и деловых объектов) по ул. Журавлева 50 ТЦ «Заря» перевести в зону «Ж-1» (малоэтажная жилая застройка).</w:t>
      </w:r>
    </w:p>
    <w:p w14:paraId="2A1EF77C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2) Южную часть зоны «П» (производственная деятельность) по ул. Железнодорожная, 193 А перевести в зону «Ж-1» (малоэтажная жилая застройка).</w:t>
      </w:r>
    </w:p>
    <w:p w14:paraId="01091F40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3) Северная часть зоны «П» (производственная деятельность) по ул. Интернатная ,19 перевести в зону «Ж-2» (</w:t>
      </w:r>
      <w:proofErr w:type="spellStart"/>
      <w:r>
        <w:rPr>
          <w:rFonts w:ascii="Trebuchet MS" w:hAnsi="Trebuchet MS"/>
          <w:color w:val="000000"/>
        </w:rPr>
        <w:t>среднеэтажная</w:t>
      </w:r>
      <w:proofErr w:type="spellEnd"/>
      <w:r>
        <w:rPr>
          <w:rFonts w:ascii="Trebuchet MS" w:hAnsi="Trebuchet MS"/>
          <w:color w:val="000000"/>
        </w:rPr>
        <w:t xml:space="preserve"> жилая застройка).</w:t>
      </w:r>
    </w:p>
    <w:p w14:paraId="56008D80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4) Северо-западную часть зоны «И-3» (транспорта) по ул. Чернышевская перевести в зону «Ж-1» (малоэтажная жилая застройка).</w:t>
      </w:r>
    </w:p>
    <w:p w14:paraId="6E414AA1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5) Перевести зону «И-1» (железнодорожного транспорта) по ул. Чернышевская в зону «И-3» (транспорта).</w:t>
      </w:r>
    </w:p>
    <w:p w14:paraId="59D8F3B4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6) Зону неиспользованных территорий (сквер) по ул. Центральная, перевести в зону «Р-2» (спорт).</w:t>
      </w:r>
    </w:p>
    <w:p w14:paraId="730A2BE9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7) Юго-западную часть территориальной зоны «И-3» (Транспорта) по ул. Набережная, дом 101 а перевести в территориальную зону «Ж-1» (малоэтажная жилая зона).</w:t>
      </w:r>
    </w:p>
    <w:p w14:paraId="68437C95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8) Юго- восточную часть территориальной зоны «Ж-1» (малоэтажная жилая застройка) по ул. Набережная (автодром) перевести в территориальную зону «И-3» (транспорта).</w:t>
      </w:r>
    </w:p>
    <w:p w14:paraId="000F528C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9) Северо-восточную часть территориальной зоны «П» (производственной деятельности) по ул. Журавлева перевести в территориальную зону «ОД-1» (обслуживающих и деловых объектов).</w:t>
      </w:r>
    </w:p>
    <w:p w14:paraId="66DE8658" w14:textId="77777777" w:rsidR="008130E0" w:rsidRDefault="008130E0" w:rsidP="008130E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 xml:space="preserve">II. В Правилах землепользования и застройки в разделе градостроительные регламенты добавить виды разрешенного использования земельных </w:t>
      </w:r>
      <w:proofErr w:type="gramStart"/>
      <w:r>
        <w:rPr>
          <w:rStyle w:val="a4"/>
          <w:rFonts w:ascii="inherit" w:hAnsi="inherit"/>
          <w:color w:val="000000"/>
          <w:bdr w:val="none" w:sz="0" w:space="0" w:color="auto" w:frame="1"/>
        </w:rPr>
        <w:t>участков</w:t>
      </w:r>
      <w:proofErr w:type="gramEnd"/>
      <w:r>
        <w:rPr>
          <w:rStyle w:val="a4"/>
          <w:rFonts w:ascii="inherit" w:hAnsi="inherit"/>
          <w:color w:val="000000"/>
          <w:bdr w:val="none" w:sz="0" w:space="0" w:color="auto" w:frame="1"/>
        </w:rPr>
        <w:t xml:space="preserve"> а в соответствии с Приказом Министерства экономического развития РФ, от 01.09.2014г. № 540 «Об утверждении классификатора видов разрешенного использования земельных участков»:</w:t>
      </w:r>
    </w:p>
    <w:p w14:paraId="01D4D4BC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1) В территориальные зоны «СХ-2» (ведения личного подсобного хозяйства), «Ж-1»</w:t>
      </w:r>
    </w:p>
    <w:p w14:paraId="5CF1ED96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(малоэтажная жилая застройка), «Ж-2» (</w:t>
      </w:r>
      <w:proofErr w:type="spellStart"/>
      <w:r>
        <w:rPr>
          <w:rFonts w:ascii="Trebuchet MS" w:hAnsi="Trebuchet MS"/>
          <w:color w:val="000000"/>
        </w:rPr>
        <w:t>среднеэтажная</w:t>
      </w:r>
      <w:proofErr w:type="spellEnd"/>
      <w:r>
        <w:rPr>
          <w:rFonts w:ascii="Trebuchet MS" w:hAnsi="Trebuchet MS"/>
          <w:color w:val="000000"/>
        </w:rPr>
        <w:t xml:space="preserve"> жилая застройка) добавить дополнительно в основные виды разрешенного использования «ведения личного подсобного хозяйства на полевых участках», с предельными размерами земельных участков минимально/максимальный размер 3000 </w:t>
      </w:r>
      <w:proofErr w:type="spellStart"/>
      <w:proofErr w:type="gramStart"/>
      <w:r>
        <w:rPr>
          <w:rFonts w:ascii="Trebuchet MS" w:hAnsi="Trebuchet MS"/>
          <w:color w:val="000000"/>
        </w:rPr>
        <w:t>кв.м</w:t>
      </w:r>
      <w:proofErr w:type="spellEnd"/>
      <w:proofErr w:type="gramEnd"/>
      <w:r>
        <w:rPr>
          <w:rFonts w:ascii="Trebuchet MS" w:hAnsi="Trebuchet MS"/>
          <w:color w:val="000000"/>
        </w:rPr>
        <w:t xml:space="preserve">/5000 </w:t>
      </w:r>
      <w:proofErr w:type="spellStart"/>
      <w:r>
        <w:rPr>
          <w:rFonts w:ascii="Trebuchet MS" w:hAnsi="Trebuchet MS"/>
          <w:color w:val="000000"/>
        </w:rPr>
        <w:t>кв.м</w:t>
      </w:r>
      <w:proofErr w:type="spellEnd"/>
      <w:r>
        <w:rPr>
          <w:rFonts w:ascii="Trebuchet MS" w:hAnsi="Trebuchet MS"/>
          <w:color w:val="000000"/>
        </w:rPr>
        <w:t>., с ограничением использования без права возведения объектов капитального строительства.</w:t>
      </w:r>
    </w:p>
    <w:p w14:paraId="483483A9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2) В территориальную зону «Ж-1» (малоэтажная жилая застройка) добавить</w:t>
      </w:r>
    </w:p>
    <w:p w14:paraId="21ABD804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дополнительно в основные виды разрешенного использования «объекты гаражного назначения», с предельными размерами земельных участков минимально/максимальный размер индивидуальных гаражей 16 </w:t>
      </w:r>
      <w:proofErr w:type="spellStart"/>
      <w:proofErr w:type="gramStart"/>
      <w:r>
        <w:rPr>
          <w:rFonts w:ascii="Trebuchet MS" w:hAnsi="Trebuchet MS"/>
          <w:color w:val="000000"/>
        </w:rPr>
        <w:t>кв.м</w:t>
      </w:r>
      <w:proofErr w:type="spellEnd"/>
      <w:proofErr w:type="gramEnd"/>
      <w:r>
        <w:rPr>
          <w:rFonts w:ascii="Trebuchet MS" w:hAnsi="Trebuchet MS"/>
          <w:color w:val="000000"/>
        </w:rPr>
        <w:t xml:space="preserve">/36 </w:t>
      </w:r>
      <w:proofErr w:type="spellStart"/>
      <w:r>
        <w:rPr>
          <w:rFonts w:ascii="Trebuchet MS" w:hAnsi="Trebuchet MS"/>
          <w:color w:val="000000"/>
        </w:rPr>
        <w:t>кв.м</w:t>
      </w:r>
      <w:proofErr w:type="spellEnd"/>
      <w:r>
        <w:rPr>
          <w:rFonts w:ascii="Trebuchet MS" w:hAnsi="Trebuchet MS"/>
          <w:color w:val="000000"/>
        </w:rPr>
        <w:t xml:space="preserve">, боксового типа 36 </w:t>
      </w:r>
      <w:proofErr w:type="spellStart"/>
      <w:r>
        <w:rPr>
          <w:rFonts w:ascii="Trebuchet MS" w:hAnsi="Trebuchet MS"/>
          <w:color w:val="000000"/>
        </w:rPr>
        <w:t>кв.м</w:t>
      </w:r>
      <w:proofErr w:type="spellEnd"/>
      <w:r>
        <w:rPr>
          <w:rFonts w:ascii="Trebuchet MS" w:hAnsi="Trebuchet MS"/>
          <w:color w:val="000000"/>
        </w:rPr>
        <w:t xml:space="preserve">./ 500 </w:t>
      </w:r>
      <w:proofErr w:type="spellStart"/>
      <w:r>
        <w:rPr>
          <w:rFonts w:ascii="Trebuchet MS" w:hAnsi="Trebuchet MS"/>
          <w:color w:val="000000"/>
        </w:rPr>
        <w:t>кв.м</w:t>
      </w:r>
      <w:proofErr w:type="spellEnd"/>
      <w:r>
        <w:rPr>
          <w:rFonts w:ascii="Trebuchet MS" w:hAnsi="Trebuchet MS"/>
          <w:color w:val="000000"/>
        </w:rPr>
        <w:t>.</w:t>
      </w:r>
    </w:p>
    <w:p w14:paraId="588AE153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3) В территориальные зоны «Ж-1» (малоэтажная жилая застройка), «Ж-</w:t>
      </w:r>
      <w:proofErr w:type="gramStart"/>
      <w:r>
        <w:rPr>
          <w:rFonts w:ascii="Trebuchet MS" w:hAnsi="Trebuchet MS"/>
          <w:color w:val="000000"/>
        </w:rPr>
        <w:t>2»(</w:t>
      </w:r>
      <w:proofErr w:type="spellStart"/>
      <w:proofErr w:type="gramEnd"/>
      <w:r>
        <w:rPr>
          <w:rFonts w:ascii="Trebuchet MS" w:hAnsi="Trebuchet MS"/>
          <w:color w:val="000000"/>
        </w:rPr>
        <w:t>среднеэтажная</w:t>
      </w:r>
      <w:proofErr w:type="spellEnd"/>
    </w:p>
    <w:p w14:paraId="62F31F1E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жилая застройка) добавить дополнительно в основные виды разрешенного использования «гостиничное обслуживание», с предельными размерами земельных участков минимально/максимальный размер 1000 </w:t>
      </w:r>
      <w:proofErr w:type="spellStart"/>
      <w:proofErr w:type="gramStart"/>
      <w:r>
        <w:rPr>
          <w:rFonts w:ascii="Trebuchet MS" w:hAnsi="Trebuchet MS"/>
          <w:color w:val="000000"/>
        </w:rPr>
        <w:t>кв.м</w:t>
      </w:r>
      <w:proofErr w:type="spellEnd"/>
      <w:proofErr w:type="gramEnd"/>
      <w:r>
        <w:rPr>
          <w:rFonts w:ascii="Trebuchet MS" w:hAnsi="Trebuchet MS"/>
          <w:color w:val="000000"/>
        </w:rPr>
        <w:t xml:space="preserve">/3000 </w:t>
      </w:r>
      <w:proofErr w:type="spellStart"/>
      <w:r>
        <w:rPr>
          <w:rFonts w:ascii="Trebuchet MS" w:hAnsi="Trebuchet MS"/>
          <w:color w:val="000000"/>
        </w:rPr>
        <w:t>кв.м</w:t>
      </w:r>
      <w:proofErr w:type="spellEnd"/>
      <w:r>
        <w:rPr>
          <w:rFonts w:ascii="Trebuchet MS" w:hAnsi="Trebuchet MS"/>
          <w:color w:val="000000"/>
        </w:rPr>
        <w:t>.</w:t>
      </w:r>
    </w:p>
    <w:p w14:paraId="23FDA64E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4) В территориальную зону «Ж-1» (малоэтажная жилая </w:t>
      </w:r>
      <w:proofErr w:type="gramStart"/>
      <w:r>
        <w:rPr>
          <w:rFonts w:ascii="Trebuchet MS" w:hAnsi="Trebuchet MS"/>
          <w:color w:val="000000"/>
        </w:rPr>
        <w:t>застройка)добавить</w:t>
      </w:r>
      <w:proofErr w:type="gramEnd"/>
    </w:p>
    <w:p w14:paraId="54E1C119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дополнительно в основные виды разрешенного использования «объекты придорожного сервиса», с предельными размерами земельных участков минимально/максимальный размер 600 </w:t>
      </w:r>
      <w:proofErr w:type="spellStart"/>
      <w:proofErr w:type="gramStart"/>
      <w:r>
        <w:rPr>
          <w:rFonts w:ascii="Trebuchet MS" w:hAnsi="Trebuchet MS"/>
          <w:color w:val="000000"/>
        </w:rPr>
        <w:t>кв.м</w:t>
      </w:r>
      <w:proofErr w:type="spellEnd"/>
      <w:proofErr w:type="gramEnd"/>
      <w:r>
        <w:rPr>
          <w:rFonts w:ascii="Trebuchet MS" w:hAnsi="Trebuchet MS"/>
          <w:color w:val="000000"/>
        </w:rPr>
        <w:t xml:space="preserve">/1500 </w:t>
      </w:r>
      <w:proofErr w:type="spellStart"/>
      <w:r>
        <w:rPr>
          <w:rFonts w:ascii="Trebuchet MS" w:hAnsi="Trebuchet MS"/>
          <w:color w:val="000000"/>
        </w:rPr>
        <w:t>кв.м</w:t>
      </w:r>
      <w:proofErr w:type="spellEnd"/>
      <w:r>
        <w:rPr>
          <w:rFonts w:ascii="Trebuchet MS" w:hAnsi="Trebuchet MS"/>
          <w:color w:val="000000"/>
        </w:rPr>
        <w:t>.</w:t>
      </w:r>
    </w:p>
    <w:p w14:paraId="73B9AFD9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5) В территориальные зоны «Ж-1» (малоэтажная жилая застройка), «Р-2» (спорт)</w:t>
      </w:r>
    </w:p>
    <w:p w14:paraId="359C1AE2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добавить дополнительно в основные виды разрешенного использования «отдых (рекреация)», с предельными размерами земельных участков минимально/максимальный размер 1000 </w:t>
      </w:r>
      <w:proofErr w:type="spellStart"/>
      <w:proofErr w:type="gramStart"/>
      <w:r>
        <w:rPr>
          <w:rFonts w:ascii="Trebuchet MS" w:hAnsi="Trebuchet MS"/>
          <w:color w:val="000000"/>
        </w:rPr>
        <w:t>кв.м</w:t>
      </w:r>
      <w:proofErr w:type="spellEnd"/>
      <w:proofErr w:type="gramEnd"/>
      <w:r>
        <w:rPr>
          <w:rFonts w:ascii="Trebuchet MS" w:hAnsi="Trebuchet MS"/>
          <w:color w:val="000000"/>
        </w:rPr>
        <w:t xml:space="preserve">/3000 </w:t>
      </w:r>
      <w:proofErr w:type="spellStart"/>
      <w:r>
        <w:rPr>
          <w:rFonts w:ascii="Trebuchet MS" w:hAnsi="Trebuchet MS"/>
          <w:color w:val="000000"/>
        </w:rPr>
        <w:t>кв.м</w:t>
      </w:r>
      <w:proofErr w:type="spellEnd"/>
      <w:r>
        <w:rPr>
          <w:rFonts w:ascii="Trebuchet MS" w:hAnsi="Trebuchet MS"/>
          <w:color w:val="000000"/>
        </w:rPr>
        <w:t>.</w:t>
      </w:r>
    </w:p>
    <w:p w14:paraId="40C01E1A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6) В территориальные зоны «Ж-</w:t>
      </w:r>
      <w:proofErr w:type="gramStart"/>
      <w:r>
        <w:rPr>
          <w:rFonts w:ascii="Trebuchet MS" w:hAnsi="Trebuchet MS"/>
          <w:color w:val="000000"/>
        </w:rPr>
        <w:t>1»(</w:t>
      </w:r>
      <w:proofErr w:type="gramEnd"/>
      <w:r>
        <w:rPr>
          <w:rFonts w:ascii="Trebuchet MS" w:hAnsi="Trebuchet MS"/>
          <w:color w:val="000000"/>
        </w:rPr>
        <w:t>малоэтажная жилая застройка), «Ж-2» (</w:t>
      </w:r>
      <w:proofErr w:type="spellStart"/>
      <w:r>
        <w:rPr>
          <w:rFonts w:ascii="Trebuchet MS" w:hAnsi="Trebuchet MS"/>
          <w:color w:val="000000"/>
        </w:rPr>
        <w:t>среднеэтажная</w:t>
      </w:r>
      <w:proofErr w:type="spellEnd"/>
    </w:p>
    <w:p w14:paraId="254FA8A8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жилая застройка), «ОД-1» (обслуживающих и деловых объектов) добавить дополнительно в основные виды разрешенного использования «обеспечение внутреннего правопорядка», с предельными размерами земельных участков минимально/максимальный размер 600 </w:t>
      </w:r>
      <w:proofErr w:type="spellStart"/>
      <w:proofErr w:type="gramStart"/>
      <w:r>
        <w:rPr>
          <w:rFonts w:ascii="Trebuchet MS" w:hAnsi="Trebuchet MS"/>
          <w:color w:val="000000"/>
        </w:rPr>
        <w:t>кв.м</w:t>
      </w:r>
      <w:proofErr w:type="spellEnd"/>
      <w:proofErr w:type="gramEnd"/>
      <w:r>
        <w:rPr>
          <w:rFonts w:ascii="Trebuchet MS" w:hAnsi="Trebuchet MS"/>
          <w:color w:val="000000"/>
        </w:rPr>
        <w:t xml:space="preserve">/3000 </w:t>
      </w:r>
      <w:proofErr w:type="spellStart"/>
      <w:r>
        <w:rPr>
          <w:rFonts w:ascii="Trebuchet MS" w:hAnsi="Trebuchet MS"/>
          <w:color w:val="000000"/>
        </w:rPr>
        <w:t>кв.м</w:t>
      </w:r>
      <w:proofErr w:type="spellEnd"/>
      <w:r>
        <w:rPr>
          <w:rFonts w:ascii="Trebuchet MS" w:hAnsi="Trebuchet MS"/>
          <w:color w:val="000000"/>
        </w:rPr>
        <w:t>.</w:t>
      </w:r>
    </w:p>
    <w:p w14:paraId="7C060D5E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7) В территориальную зону «Р-2» (спорт), добавить дополнительно в основные виды</w:t>
      </w:r>
    </w:p>
    <w:p w14:paraId="0F3BD546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разрешенного использования «историко-культурная деятельность», с предельными размерами земельных участков минимально/максимальный — предельные параметры разрешенного строительства, реконструкции объектов капитального строительства определяются в соответствии со строительными нормами и правилами, техническими регламентами.</w:t>
      </w:r>
    </w:p>
    <w:p w14:paraId="0571974E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8) В территориальную зону «П» (производственная деятельность) добавить</w:t>
      </w:r>
    </w:p>
    <w:p w14:paraId="71C639A4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дополнительно в основные виды разрешенного использования «заготовка древесины», с предельными размерами земельных участков минимально/максимальный размер 1000 </w:t>
      </w:r>
      <w:proofErr w:type="spellStart"/>
      <w:proofErr w:type="gramStart"/>
      <w:r>
        <w:rPr>
          <w:rFonts w:ascii="Trebuchet MS" w:hAnsi="Trebuchet MS"/>
          <w:color w:val="000000"/>
        </w:rPr>
        <w:t>кв.м</w:t>
      </w:r>
      <w:proofErr w:type="spellEnd"/>
      <w:proofErr w:type="gramEnd"/>
      <w:r>
        <w:rPr>
          <w:rFonts w:ascii="Trebuchet MS" w:hAnsi="Trebuchet MS"/>
          <w:color w:val="000000"/>
        </w:rPr>
        <w:t xml:space="preserve">/5000 </w:t>
      </w:r>
      <w:proofErr w:type="spellStart"/>
      <w:r>
        <w:rPr>
          <w:rFonts w:ascii="Trebuchet MS" w:hAnsi="Trebuchet MS"/>
          <w:color w:val="000000"/>
        </w:rPr>
        <w:t>кв.м</w:t>
      </w:r>
      <w:proofErr w:type="spellEnd"/>
      <w:r>
        <w:rPr>
          <w:rFonts w:ascii="Trebuchet MS" w:hAnsi="Trebuchet MS"/>
          <w:color w:val="000000"/>
        </w:rPr>
        <w:t>.</w:t>
      </w:r>
    </w:p>
    <w:p w14:paraId="5C9E2C28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9) В территориальную зону «СХ-2» и зону общего использования территорий» добавить</w:t>
      </w:r>
    </w:p>
    <w:p w14:paraId="3B10E3CE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дополнительно в основные виды разрешенного использования «водные объекты», с предельными размерами земельных участков минимально/максимальный размер устанавливаются в соответствии с водным кодексом РФ.</w:t>
      </w:r>
    </w:p>
    <w:p w14:paraId="1200378C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10) В территориальную зону «П» (производственная деятельность) добавить</w:t>
      </w:r>
    </w:p>
    <w:p w14:paraId="2D5FA3F1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дополнительно в основные виды разрешенного использования «специальная деятельность», с предельными размерами земельных участков минимально/максимальный размер 2000 </w:t>
      </w:r>
      <w:proofErr w:type="spellStart"/>
      <w:proofErr w:type="gramStart"/>
      <w:r>
        <w:rPr>
          <w:rFonts w:ascii="Trebuchet MS" w:hAnsi="Trebuchet MS"/>
          <w:color w:val="000000"/>
        </w:rPr>
        <w:t>кв.м</w:t>
      </w:r>
      <w:proofErr w:type="spellEnd"/>
      <w:proofErr w:type="gramEnd"/>
      <w:r>
        <w:rPr>
          <w:rFonts w:ascii="Trebuchet MS" w:hAnsi="Trebuchet MS"/>
          <w:color w:val="000000"/>
        </w:rPr>
        <w:t xml:space="preserve">/10000 </w:t>
      </w:r>
      <w:proofErr w:type="spellStart"/>
      <w:r>
        <w:rPr>
          <w:rFonts w:ascii="Trebuchet MS" w:hAnsi="Trebuchet MS"/>
          <w:color w:val="000000"/>
        </w:rPr>
        <w:t>кв.м</w:t>
      </w:r>
      <w:proofErr w:type="spellEnd"/>
      <w:r>
        <w:rPr>
          <w:rFonts w:ascii="Trebuchet MS" w:hAnsi="Trebuchet MS"/>
          <w:color w:val="000000"/>
        </w:rPr>
        <w:t>.</w:t>
      </w:r>
    </w:p>
    <w:p w14:paraId="4921233A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11) В территориальные зоны «Ж-</w:t>
      </w:r>
      <w:proofErr w:type="gramStart"/>
      <w:r>
        <w:rPr>
          <w:rFonts w:ascii="Trebuchet MS" w:hAnsi="Trebuchet MS"/>
          <w:color w:val="000000"/>
        </w:rPr>
        <w:t>1»(</w:t>
      </w:r>
      <w:proofErr w:type="gramEnd"/>
      <w:r>
        <w:rPr>
          <w:rFonts w:ascii="Trebuchet MS" w:hAnsi="Trebuchet MS"/>
          <w:color w:val="000000"/>
        </w:rPr>
        <w:t>малоэтажная жилая застройка), «Ж-2» (</w:t>
      </w:r>
      <w:proofErr w:type="spellStart"/>
      <w:r>
        <w:rPr>
          <w:rFonts w:ascii="Trebuchet MS" w:hAnsi="Trebuchet MS"/>
          <w:color w:val="000000"/>
        </w:rPr>
        <w:t>среднеэтажная</w:t>
      </w:r>
      <w:proofErr w:type="spellEnd"/>
    </w:p>
    <w:p w14:paraId="17513746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жилая застройка) добавить дополнительно в основные виды разрешенного использования «ведение огородничества», с предельными размерами земельных участков минимально/максимальный размер 20 </w:t>
      </w:r>
      <w:proofErr w:type="spellStart"/>
      <w:proofErr w:type="gramStart"/>
      <w:r>
        <w:rPr>
          <w:rFonts w:ascii="Trebuchet MS" w:hAnsi="Trebuchet MS"/>
          <w:color w:val="000000"/>
        </w:rPr>
        <w:t>кв.м</w:t>
      </w:r>
      <w:proofErr w:type="spellEnd"/>
      <w:proofErr w:type="gramEnd"/>
      <w:r>
        <w:rPr>
          <w:rFonts w:ascii="Trebuchet MS" w:hAnsi="Trebuchet MS"/>
          <w:color w:val="000000"/>
        </w:rPr>
        <w:t xml:space="preserve">/600 </w:t>
      </w:r>
      <w:proofErr w:type="spellStart"/>
      <w:r>
        <w:rPr>
          <w:rFonts w:ascii="Trebuchet MS" w:hAnsi="Trebuchet MS"/>
          <w:color w:val="000000"/>
        </w:rPr>
        <w:t>кв.м</w:t>
      </w:r>
      <w:proofErr w:type="spellEnd"/>
      <w:r>
        <w:rPr>
          <w:rFonts w:ascii="Trebuchet MS" w:hAnsi="Trebuchet MS"/>
          <w:color w:val="000000"/>
        </w:rPr>
        <w:t>.</w:t>
      </w:r>
    </w:p>
    <w:p w14:paraId="21C22BAF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12)В территориальные зоны «Ж-</w:t>
      </w:r>
      <w:proofErr w:type="gramStart"/>
      <w:r>
        <w:rPr>
          <w:rFonts w:ascii="Trebuchet MS" w:hAnsi="Trebuchet MS"/>
          <w:color w:val="000000"/>
        </w:rPr>
        <w:t>1»(</w:t>
      </w:r>
      <w:proofErr w:type="gramEnd"/>
      <w:r>
        <w:rPr>
          <w:rFonts w:ascii="Trebuchet MS" w:hAnsi="Trebuchet MS"/>
          <w:color w:val="000000"/>
        </w:rPr>
        <w:t>малоэтажная жилая застройка), «Ж-2» (</w:t>
      </w:r>
      <w:proofErr w:type="spellStart"/>
      <w:r>
        <w:rPr>
          <w:rFonts w:ascii="Trebuchet MS" w:hAnsi="Trebuchet MS"/>
          <w:color w:val="000000"/>
        </w:rPr>
        <w:t>среднеэтажная</w:t>
      </w:r>
      <w:proofErr w:type="spellEnd"/>
    </w:p>
    <w:p w14:paraId="31129558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жилая застройка) изменить в основных видах разрешенного использования «ведения личного подсобного хозяйства», с предельными размерами земельных участков минимально/максимальный размер 600 </w:t>
      </w:r>
      <w:proofErr w:type="spellStart"/>
      <w:proofErr w:type="gramStart"/>
      <w:r>
        <w:rPr>
          <w:rFonts w:ascii="Trebuchet MS" w:hAnsi="Trebuchet MS"/>
          <w:color w:val="000000"/>
        </w:rPr>
        <w:t>кв.м</w:t>
      </w:r>
      <w:proofErr w:type="spellEnd"/>
      <w:proofErr w:type="gramEnd"/>
      <w:r>
        <w:rPr>
          <w:rFonts w:ascii="Trebuchet MS" w:hAnsi="Trebuchet MS"/>
          <w:color w:val="000000"/>
        </w:rPr>
        <w:t xml:space="preserve">/3000 </w:t>
      </w:r>
      <w:proofErr w:type="spellStart"/>
      <w:r>
        <w:rPr>
          <w:rFonts w:ascii="Trebuchet MS" w:hAnsi="Trebuchet MS"/>
          <w:color w:val="000000"/>
        </w:rPr>
        <w:t>кв.м</w:t>
      </w:r>
      <w:proofErr w:type="spellEnd"/>
      <w:r>
        <w:rPr>
          <w:rFonts w:ascii="Trebuchet MS" w:hAnsi="Trebuchet MS"/>
          <w:color w:val="000000"/>
        </w:rPr>
        <w:t>.</w:t>
      </w:r>
    </w:p>
    <w:p w14:paraId="30F8105C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Инженер по надзору за строительством</w:t>
      </w:r>
    </w:p>
    <w:p w14:paraId="37986686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администрации городского поселения</w:t>
      </w:r>
    </w:p>
    <w:p w14:paraId="6CA1F8FF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«Чернышевское» __________Романенко В.С.</w:t>
      </w:r>
    </w:p>
    <w:p w14:paraId="1CDA3212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Депутат Совета городского</w:t>
      </w:r>
    </w:p>
    <w:p w14:paraId="79BF9183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поселения «Чернышевское» _____________</w:t>
      </w:r>
      <w:proofErr w:type="spellStart"/>
      <w:r>
        <w:rPr>
          <w:rFonts w:ascii="Trebuchet MS" w:hAnsi="Trebuchet MS"/>
          <w:color w:val="000000"/>
        </w:rPr>
        <w:t>Пустотин</w:t>
      </w:r>
      <w:proofErr w:type="spellEnd"/>
      <w:r>
        <w:rPr>
          <w:rFonts w:ascii="Trebuchet MS" w:hAnsi="Trebuchet MS"/>
          <w:color w:val="000000"/>
        </w:rPr>
        <w:t xml:space="preserve"> Е.С.</w:t>
      </w:r>
    </w:p>
    <w:p w14:paraId="453E388A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Ведущий специалист отдела муниципального</w:t>
      </w:r>
    </w:p>
    <w:p w14:paraId="7F0BD9F9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имущества и земельных отношений администрации</w:t>
      </w:r>
    </w:p>
    <w:p w14:paraId="04B62F7B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муниципального района</w:t>
      </w:r>
    </w:p>
    <w:p w14:paraId="5C482546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«Чернышевский район» _________Чулкова О.Ю.</w:t>
      </w:r>
    </w:p>
    <w:p w14:paraId="56CAD2FB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Старший специалист 1-го разряда отдела</w:t>
      </w:r>
    </w:p>
    <w:p w14:paraId="3E0CDE3F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proofErr w:type="spellStart"/>
      <w:r>
        <w:rPr>
          <w:rFonts w:ascii="Trebuchet MS" w:hAnsi="Trebuchet MS"/>
          <w:color w:val="000000"/>
        </w:rPr>
        <w:t>имущественно</w:t>
      </w:r>
      <w:proofErr w:type="spellEnd"/>
      <w:r>
        <w:rPr>
          <w:rFonts w:ascii="Trebuchet MS" w:hAnsi="Trebuchet MS"/>
          <w:color w:val="000000"/>
        </w:rPr>
        <w:t xml:space="preserve"> -земельных отношений</w:t>
      </w:r>
    </w:p>
    <w:p w14:paraId="0EB6E26B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администрации городского</w:t>
      </w:r>
    </w:p>
    <w:p w14:paraId="1918D9F2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поселения «Чернышевское» __________Муратова М.И.</w:t>
      </w:r>
    </w:p>
    <w:p w14:paraId="696DDFCB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proofErr w:type="spellStart"/>
      <w:r>
        <w:rPr>
          <w:rFonts w:ascii="Trebuchet MS" w:hAnsi="Trebuchet MS"/>
          <w:color w:val="000000"/>
        </w:rPr>
        <w:t>Зам.главы</w:t>
      </w:r>
      <w:proofErr w:type="spellEnd"/>
      <w:r>
        <w:rPr>
          <w:rFonts w:ascii="Trebuchet MS" w:hAnsi="Trebuchet MS"/>
          <w:color w:val="000000"/>
        </w:rPr>
        <w:t xml:space="preserve"> городского поселения «Чернышевское»</w:t>
      </w:r>
    </w:p>
    <w:p w14:paraId="372F6881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по социальным вопросам и связям с</w:t>
      </w:r>
    </w:p>
    <w:p w14:paraId="30C8FD13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общественностью администрации городского</w:t>
      </w:r>
    </w:p>
    <w:p w14:paraId="29A17E12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поселения «Чернышевское» ____________Ануфриева О.В.</w:t>
      </w:r>
    </w:p>
    <w:p w14:paraId="336E4CE9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Начальник ПСЧ-38 ФГКУ «3 ОФПС по</w:t>
      </w:r>
    </w:p>
    <w:p w14:paraId="29894E5A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Забайкальскому краю» _____________</w:t>
      </w:r>
      <w:proofErr w:type="spellStart"/>
      <w:r>
        <w:rPr>
          <w:rFonts w:ascii="Trebuchet MS" w:hAnsi="Trebuchet MS"/>
          <w:color w:val="000000"/>
        </w:rPr>
        <w:t>Рожнёв</w:t>
      </w:r>
      <w:proofErr w:type="spellEnd"/>
      <w:r>
        <w:rPr>
          <w:rFonts w:ascii="Trebuchet MS" w:hAnsi="Trebuchet MS"/>
          <w:color w:val="000000"/>
        </w:rPr>
        <w:t xml:space="preserve"> А.С.</w:t>
      </w:r>
    </w:p>
    <w:p w14:paraId="138FA605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proofErr w:type="spellStart"/>
      <w:r>
        <w:rPr>
          <w:rFonts w:ascii="Trebuchet MS" w:hAnsi="Trebuchet MS"/>
          <w:color w:val="000000"/>
        </w:rPr>
        <w:t>И.о</w:t>
      </w:r>
      <w:proofErr w:type="spellEnd"/>
      <w:r>
        <w:rPr>
          <w:rFonts w:ascii="Trebuchet MS" w:hAnsi="Trebuchet MS"/>
          <w:color w:val="000000"/>
        </w:rPr>
        <w:t>. начальника ЛТЦ Чернышевский</w:t>
      </w:r>
    </w:p>
    <w:p w14:paraId="08E0C0B2" w14:textId="77777777" w:rsidR="008130E0" w:rsidRDefault="008130E0" w:rsidP="008130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район МЦТЛТ </w:t>
      </w:r>
      <w:proofErr w:type="spellStart"/>
      <w:r>
        <w:rPr>
          <w:rFonts w:ascii="Trebuchet MS" w:hAnsi="Trebuchet MS"/>
          <w:color w:val="000000"/>
        </w:rPr>
        <w:t>г.Шилка</w:t>
      </w:r>
      <w:proofErr w:type="spellEnd"/>
    </w:p>
    <w:p w14:paraId="314D2CF4" w14:textId="77777777" w:rsidR="008130E0" w:rsidRDefault="008130E0" w:rsidP="008130E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БФ ПАО «Ростелеком». ______________</w:t>
      </w:r>
      <w:proofErr w:type="spellStart"/>
      <w:r>
        <w:rPr>
          <w:rFonts w:ascii="Trebuchet MS" w:hAnsi="Trebuchet MS"/>
          <w:color w:val="000000"/>
        </w:rPr>
        <w:t>Деревцов</w:t>
      </w:r>
      <w:proofErr w:type="spellEnd"/>
      <w:r>
        <w:rPr>
          <w:rFonts w:ascii="Trebuchet MS" w:hAnsi="Trebuchet MS"/>
          <w:color w:val="000000"/>
        </w:rPr>
        <w:t xml:space="preserve"> Н.В.</w:t>
      </w:r>
    </w:p>
    <w:p w14:paraId="5F4A0BF1" w14:textId="77777777" w:rsidR="000948C8" w:rsidRPr="008130E0" w:rsidRDefault="000948C8" w:rsidP="008130E0"/>
    <w:sectPr w:rsidR="000948C8" w:rsidRPr="00813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2B8"/>
    <w:rsid w:val="000948C8"/>
    <w:rsid w:val="005E42B8"/>
    <w:rsid w:val="0081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F4F49"/>
  <w15:chartTrackingRefBased/>
  <w15:docId w15:val="{DFB7A4F8-B86F-49BF-B904-BB1D6D879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4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42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8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1060</Words>
  <Characters>6045</Characters>
  <Application>Microsoft Office Word</Application>
  <DocSecurity>0</DocSecurity>
  <Lines>50</Lines>
  <Paragraphs>14</Paragraphs>
  <ScaleCrop>false</ScaleCrop>
  <Company/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2</cp:revision>
  <dcterms:created xsi:type="dcterms:W3CDTF">2022-05-07T16:22:00Z</dcterms:created>
  <dcterms:modified xsi:type="dcterms:W3CDTF">2022-05-07T16:22:00Z</dcterms:modified>
</cp:coreProperties>
</file>