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92F19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</w:rPr>
      </w:pPr>
      <w:r w:rsidRPr="00C32A22">
        <w:rPr>
          <w:rStyle w:val="a4"/>
          <w:rFonts w:ascii="inherit" w:hAnsi="inherit"/>
          <w:bdr w:val="none" w:sz="0" w:space="0" w:color="auto" w:frame="1"/>
        </w:rPr>
        <w:t>АДМИНИСТРАЦИЯ ГОРОДСКОГО ПОСЕЛЕНИЯ</w:t>
      </w:r>
    </w:p>
    <w:p w14:paraId="0F80CF4A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</w:rPr>
      </w:pPr>
      <w:r w:rsidRPr="00C32A22">
        <w:rPr>
          <w:rStyle w:val="a4"/>
          <w:rFonts w:ascii="inherit" w:hAnsi="inherit"/>
          <w:bdr w:val="none" w:sz="0" w:space="0" w:color="auto" w:frame="1"/>
        </w:rPr>
        <w:t>«ЧЕРНЫШЕВСКОЕ»</w:t>
      </w:r>
    </w:p>
    <w:p w14:paraId="5B9D115D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</w:rPr>
      </w:pPr>
      <w:r w:rsidRPr="00C32A22">
        <w:rPr>
          <w:rStyle w:val="a4"/>
          <w:rFonts w:ascii="inherit" w:hAnsi="inherit"/>
          <w:bdr w:val="none" w:sz="0" w:space="0" w:color="auto" w:frame="1"/>
        </w:rPr>
        <w:t> </w:t>
      </w:r>
    </w:p>
    <w:p w14:paraId="33B00191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</w:rPr>
      </w:pPr>
      <w:r w:rsidRPr="00C32A22">
        <w:rPr>
          <w:rStyle w:val="a4"/>
          <w:rFonts w:ascii="inherit" w:hAnsi="inherit"/>
          <w:bdr w:val="none" w:sz="0" w:space="0" w:color="auto" w:frame="1"/>
        </w:rPr>
        <w:t>П О С Т А Н О В Л Е Н И Е</w:t>
      </w:r>
    </w:p>
    <w:p w14:paraId="0238D6EB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</w:rPr>
      </w:pPr>
      <w:r w:rsidRPr="00C32A22">
        <w:rPr>
          <w:rStyle w:val="a4"/>
          <w:rFonts w:ascii="inherit" w:hAnsi="inherit"/>
          <w:bdr w:val="none" w:sz="0" w:space="0" w:color="auto" w:frame="1"/>
        </w:rPr>
        <w:t> </w:t>
      </w:r>
    </w:p>
    <w:p w14:paraId="5999B489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</w:rPr>
      </w:pPr>
      <w:r w:rsidRPr="00C32A22">
        <w:rPr>
          <w:rStyle w:val="a4"/>
          <w:rFonts w:ascii="inherit" w:hAnsi="inherit"/>
          <w:bdr w:val="none" w:sz="0" w:space="0" w:color="auto" w:frame="1"/>
        </w:rPr>
        <w:t> </w:t>
      </w:r>
    </w:p>
    <w:p w14:paraId="78AFCA54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</w:rPr>
      </w:pPr>
      <w:r w:rsidRPr="00C32A22">
        <w:rPr>
          <w:rStyle w:val="a4"/>
          <w:rFonts w:ascii="inherit" w:hAnsi="inherit"/>
          <w:bdr w:val="none" w:sz="0" w:space="0" w:color="auto" w:frame="1"/>
        </w:rPr>
        <w:t> </w:t>
      </w:r>
    </w:p>
    <w:p w14:paraId="0AF1F234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</w:rPr>
      </w:pPr>
      <w:r w:rsidRPr="00C32A22">
        <w:rPr>
          <w:rStyle w:val="a4"/>
          <w:rFonts w:ascii="inherit" w:hAnsi="inherit"/>
          <w:bdr w:val="none" w:sz="0" w:space="0" w:color="auto" w:frame="1"/>
        </w:rPr>
        <w:t> </w:t>
      </w:r>
    </w:p>
    <w:p w14:paraId="7EE567C3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</w:rPr>
      </w:pPr>
      <w:r w:rsidRPr="00C32A22">
        <w:rPr>
          <w:rStyle w:val="a4"/>
          <w:rFonts w:ascii="inherit" w:hAnsi="inherit"/>
          <w:bdr w:val="none" w:sz="0" w:space="0" w:color="auto" w:frame="1"/>
        </w:rPr>
        <w:t>  </w:t>
      </w:r>
      <w:r w:rsidRPr="00C32A22">
        <w:rPr>
          <w:rFonts w:ascii="Trebuchet MS" w:hAnsi="Trebuchet MS"/>
        </w:rPr>
        <w:t> 11 декабря 2015 года                    п. Чернышевск                                      № 598</w:t>
      </w:r>
    </w:p>
    <w:p w14:paraId="41CAB0DB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</w:rPr>
      </w:pPr>
      <w:r w:rsidRPr="00C32A22">
        <w:rPr>
          <w:rStyle w:val="a4"/>
          <w:rFonts w:ascii="inherit" w:hAnsi="inherit"/>
          <w:bdr w:val="none" w:sz="0" w:space="0" w:color="auto" w:frame="1"/>
        </w:rPr>
        <w:t> </w:t>
      </w:r>
    </w:p>
    <w:p w14:paraId="17EF95B5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</w:rPr>
      </w:pPr>
      <w:r w:rsidRPr="00C32A22">
        <w:rPr>
          <w:rStyle w:val="a4"/>
          <w:rFonts w:ascii="inherit" w:hAnsi="inherit"/>
          <w:bdr w:val="none" w:sz="0" w:space="0" w:color="auto" w:frame="1"/>
        </w:rPr>
        <w:t> </w:t>
      </w:r>
    </w:p>
    <w:p w14:paraId="5D4EF38E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</w:rPr>
      </w:pPr>
      <w:r w:rsidRPr="00C32A22">
        <w:rPr>
          <w:rStyle w:val="a4"/>
          <w:rFonts w:ascii="inherit" w:hAnsi="inherit"/>
          <w:bdr w:val="none" w:sz="0" w:space="0" w:color="auto" w:frame="1"/>
        </w:rPr>
        <w:t> </w:t>
      </w:r>
    </w:p>
    <w:p w14:paraId="38E26E45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</w:rPr>
      </w:pPr>
      <w:r w:rsidRPr="00C32A22">
        <w:rPr>
          <w:rStyle w:val="a4"/>
          <w:rFonts w:ascii="inherit" w:hAnsi="inherit"/>
          <w:bdr w:val="none" w:sz="0" w:space="0" w:color="auto" w:frame="1"/>
        </w:rPr>
        <w:t xml:space="preserve">О подготовке проекта о внесении изменений </w:t>
      </w:r>
      <w:proofErr w:type="gramStart"/>
      <w:r w:rsidRPr="00C32A22">
        <w:rPr>
          <w:rStyle w:val="a4"/>
          <w:rFonts w:ascii="inherit" w:hAnsi="inherit"/>
          <w:bdr w:val="none" w:sz="0" w:space="0" w:color="auto" w:frame="1"/>
        </w:rPr>
        <w:t>в  Правила</w:t>
      </w:r>
      <w:proofErr w:type="gramEnd"/>
      <w:r w:rsidRPr="00C32A22">
        <w:rPr>
          <w:rStyle w:val="a4"/>
          <w:rFonts w:ascii="inherit" w:hAnsi="inherit"/>
          <w:bdr w:val="none" w:sz="0" w:space="0" w:color="auto" w:frame="1"/>
        </w:rPr>
        <w:t xml:space="preserve"> землепользования и застройки городского поселения «Чернышевское»»</w:t>
      </w:r>
    </w:p>
    <w:p w14:paraId="61AD252E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</w:rPr>
      </w:pPr>
      <w:r w:rsidRPr="00C32A22">
        <w:rPr>
          <w:rStyle w:val="a4"/>
          <w:rFonts w:ascii="inherit" w:hAnsi="inherit"/>
          <w:bdr w:val="none" w:sz="0" w:space="0" w:color="auto" w:frame="1"/>
        </w:rPr>
        <w:t> </w:t>
      </w:r>
    </w:p>
    <w:p w14:paraId="4A7846ED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/>
        </w:rPr>
      </w:pPr>
      <w:r w:rsidRPr="00C32A22">
        <w:rPr>
          <w:rFonts w:ascii="Trebuchet MS" w:hAnsi="Trebuchet MS"/>
        </w:rPr>
        <w:t>    В соответствии  со статьями 30, 31, 32, 33, 34, 35, 36   Градостроительного кодекса Российской Федерации от 29 декабря 2004 года № 191-ФЗ и  решения Совета городского поселения «Чернышевское»   от 30.12.2014г. № 55 «Об утверждении Правил землепользования и застройки городского поселения «Чернышевское», рассмотрев заключение комиссии по Правилам землепользования застройки администрации городского поселения «Чернышевское» по внесению изменений  в Правила землепользования и застройки,  администрация городского поселения «Чернышевское», </w:t>
      </w:r>
      <w:r w:rsidRPr="00C32A22">
        <w:rPr>
          <w:rStyle w:val="a4"/>
          <w:rFonts w:ascii="inherit" w:hAnsi="inherit"/>
          <w:bdr w:val="none" w:sz="0" w:space="0" w:color="auto" w:frame="1"/>
        </w:rPr>
        <w:t> </w:t>
      </w:r>
    </w:p>
    <w:p w14:paraId="0345DD8D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</w:rPr>
      </w:pPr>
      <w:r w:rsidRPr="00C32A22">
        <w:rPr>
          <w:rFonts w:ascii="Trebuchet MS" w:hAnsi="Trebuchet MS"/>
        </w:rPr>
        <w:t> </w:t>
      </w:r>
    </w:p>
    <w:p w14:paraId="2A510978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</w:rPr>
      </w:pPr>
      <w:r w:rsidRPr="00C32A22">
        <w:rPr>
          <w:rFonts w:ascii="Trebuchet MS" w:hAnsi="Trebuchet MS"/>
        </w:rPr>
        <w:t>         </w:t>
      </w:r>
    </w:p>
    <w:p w14:paraId="01E510A0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</w:rPr>
      </w:pPr>
      <w:r w:rsidRPr="00C32A22">
        <w:rPr>
          <w:rStyle w:val="a4"/>
          <w:rFonts w:ascii="inherit" w:hAnsi="inherit"/>
          <w:bdr w:val="none" w:sz="0" w:space="0" w:color="auto" w:frame="1"/>
        </w:rPr>
        <w:t>П О С Т А Н О В Л Я Е Т:</w:t>
      </w:r>
    </w:p>
    <w:p w14:paraId="4BBB6DF1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</w:rPr>
      </w:pPr>
      <w:r w:rsidRPr="00C32A22">
        <w:rPr>
          <w:rStyle w:val="a4"/>
          <w:rFonts w:ascii="inherit" w:hAnsi="inherit"/>
          <w:bdr w:val="none" w:sz="0" w:space="0" w:color="auto" w:frame="1"/>
        </w:rPr>
        <w:t> </w:t>
      </w:r>
    </w:p>
    <w:p w14:paraId="5B09FD9A" w14:textId="56C45557" w:rsidR="00C32A22" w:rsidRPr="00C32A22" w:rsidRDefault="00C32A22" w:rsidP="00C32A22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</w:rPr>
      </w:pPr>
      <w:r w:rsidRPr="00C32A22">
        <w:rPr>
          <w:rFonts w:ascii="Trebuchet MS" w:hAnsi="Trebuchet MS"/>
        </w:rPr>
        <w:t xml:space="preserve">     1.  Провести публичные </w:t>
      </w:r>
      <w:proofErr w:type="gramStart"/>
      <w:r w:rsidRPr="00C32A22">
        <w:rPr>
          <w:rFonts w:ascii="Trebuchet MS" w:hAnsi="Trebuchet MS"/>
        </w:rPr>
        <w:t>слушания  по</w:t>
      </w:r>
      <w:proofErr w:type="gramEnd"/>
      <w:r w:rsidRPr="00C32A22">
        <w:rPr>
          <w:rFonts w:ascii="Trebuchet MS" w:hAnsi="Trebuchet MS"/>
        </w:rPr>
        <w:t xml:space="preserve"> внесению изменений в Правила землепользования и застройки городского поселения «Чернышевское»  25.02.2016 года в 14.00 часов (местного времени) в актовом зале администрации МР «Чернышевский район» по адресу : </w:t>
      </w:r>
      <w:proofErr w:type="spellStart"/>
      <w:r w:rsidRPr="00C32A22">
        <w:rPr>
          <w:rFonts w:ascii="Trebuchet MS" w:hAnsi="Trebuchet MS"/>
        </w:rPr>
        <w:t>пгт</w:t>
      </w:r>
      <w:proofErr w:type="spellEnd"/>
      <w:r w:rsidRPr="00C32A22">
        <w:rPr>
          <w:rFonts w:ascii="Trebuchet MS" w:hAnsi="Trebuchet MS"/>
        </w:rPr>
        <w:t>. Чернышевск, ул. Калинина, 14б.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2. Обнародовать на официальном сайте городского поселения «Чернышевское» </w:t>
      </w:r>
      <w:proofErr w:type="spellStart"/>
      <w:r w:rsidRPr="00C32A22">
        <w:rPr>
          <w:rFonts w:ascii="Trebuchet MS" w:hAnsi="Trebuchet MS"/>
        </w:rPr>
        <w:fldChar w:fldCharType="begin"/>
      </w:r>
      <w:r w:rsidRPr="00C32A22">
        <w:rPr>
          <w:rFonts w:ascii="Trebuchet MS" w:hAnsi="Trebuchet MS"/>
        </w:rPr>
        <w:instrText xml:space="preserve"> HYPERLINK "http://www.volchenki/" </w:instrText>
      </w:r>
      <w:r w:rsidRPr="00C32A22">
        <w:rPr>
          <w:rFonts w:ascii="Trebuchet MS" w:hAnsi="Trebuchet MS"/>
        </w:rPr>
        <w:fldChar w:fldCharType="separate"/>
      </w:r>
      <w:r w:rsidRPr="00C32A22">
        <w:rPr>
          <w:rStyle w:val="a5"/>
          <w:rFonts w:ascii="Trebuchet MS" w:hAnsi="Trebuchet MS"/>
          <w:color w:val="auto"/>
          <w:bdr w:val="none" w:sz="0" w:space="0" w:color="auto" w:frame="1"/>
        </w:rPr>
        <w:t>www</w:t>
      </w:r>
      <w:proofErr w:type="spellEnd"/>
      <w:r w:rsidRPr="00C32A22">
        <w:rPr>
          <w:rStyle w:val="a5"/>
          <w:rFonts w:ascii="Trebuchet MS" w:hAnsi="Trebuchet MS"/>
          <w:color w:val="auto"/>
          <w:bdr w:val="none" w:sz="0" w:space="0" w:color="auto" w:frame="1"/>
        </w:rPr>
        <w:t xml:space="preserve">. </w:t>
      </w:r>
      <w:proofErr w:type="spellStart"/>
      <w:r w:rsidRPr="00C32A22">
        <w:rPr>
          <w:rStyle w:val="a5"/>
          <w:rFonts w:ascii="Trebuchet MS" w:hAnsi="Trebuchet MS"/>
          <w:color w:val="auto"/>
          <w:bdr w:val="none" w:sz="0" w:space="0" w:color="auto" w:frame="1"/>
        </w:rPr>
        <w:t>чернышевск-</w:t>
      </w:r>
      <w:proofErr w:type="gramStart"/>
      <w:r w:rsidRPr="00C32A22">
        <w:rPr>
          <w:rStyle w:val="a5"/>
          <w:rFonts w:ascii="Trebuchet MS" w:hAnsi="Trebuchet MS"/>
          <w:color w:val="auto"/>
          <w:bdr w:val="none" w:sz="0" w:space="0" w:color="auto" w:frame="1"/>
        </w:rPr>
        <w:t>администрация.рф</w:t>
      </w:r>
      <w:proofErr w:type="spellEnd"/>
      <w:proofErr w:type="gramEnd"/>
      <w:r w:rsidRPr="00C32A22">
        <w:rPr>
          <w:rStyle w:val="a5"/>
          <w:rFonts w:ascii="Trebuchet MS" w:hAnsi="Trebuchet MS"/>
          <w:color w:val="auto"/>
          <w:bdr w:val="none" w:sz="0" w:space="0" w:color="auto" w:frame="1"/>
        </w:rPr>
        <w:t>, на стенде администрации городского поселения «Чернышевское» и в печатном издании «Наше время».</w:t>
      </w:r>
      <w:r w:rsidRPr="00C32A22">
        <w:rPr>
          <w:rFonts w:ascii="Trebuchet MS" w:hAnsi="Trebuchet MS"/>
        </w:rPr>
        <w:fldChar w:fldCharType="end"/>
      </w:r>
    </w:p>
    <w:p w14:paraId="2952D79C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/>
        </w:rPr>
      </w:pPr>
      <w:hyperlink r:id="rId4" w:history="1">
        <w:r w:rsidRPr="00C32A22">
          <w:rPr>
            <w:rStyle w:val="a5"/>
            <w:rFonts w:ascii="Trebuchet MS" w:hAnsi="Trebuchet MS"/>
            <w:color w:val="auto"/>
            <w:bdr w:val="none" w:sz="0" w:space="0" w:color="auto" w:frame="1"/>
          </w:rPr>
          <w:t> </w:t>
        </w:r>
      </w:hyperlink>
    </w:p>
    <w:p w14:paraId="6A264D44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</w:rPr>
      </w:pPr>
      <w:r w:rsidRPr="00C32A22">
        <w:rPr>
          <w:rFonts w:ascii="Trebuchet MS" w:hAnsi="Trebuchet MS"/>
        </w:rPr>
        <w:t xml:space="preserve">   3. Контроль за выполнением </w:t>
      </w:r>
      <w:proofErr w:type="gramStart"/>
      <w:r w:rsidRPr="00C32A22">
        <w:rPr>
          <w:rFonts w:ascii="Trebuchet MS" w:hAnsi="Trebuchet MS"/>
        </w:rPr>
        <w:t>настоящего  постановления</w:t>
      </w:r>
      <w:proofErr w:type="gramEnd"/>
      <w:r w:rsidRPr="00C32A22">
        <w:rPr>
          <w:rFonts w:ascii="Trebuchet MS" w:hAnsi="Trebuchet MS"/>
        </w:rPr>
        <w:t xml:space="preserve"> оставляю за собой.</w:t>
      </w:r>
    </w:p>
    <w:p w14:paraId="5A6F227C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</w:rPr>
      </w:pPr>
      <w:r w:rsidRPr="00C32A22">
        <w:rPr>
          <w:rFonts w:ascii="Trebuchet MS" w:hAnsi="Trebuchet MS"/>
        </w:rPr>
        <w:t> </w:t>
      </w:r>
    </w:p>
    <w:p w14:paraId="748AE7C1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</w:rPr>
      </w:pPr>
      <w:r w:rsidRPr="00C32A22">
        <w:rPr>
          <w:rFonts w:ascii="Trebuchet MS" w:hAnsi="Trebuchet MS"/>
        </w:rPr>
        <w:t>    </w:t>
      </w:r>
    </w:p>
    <w:p w14:paraId="0FE9C8DC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</w:rPr>
      </w:pPr>
      <w:r w:rsidRPr="00C32A22">
        <w:rPr>
          <w:rFonts w:ascii="Trebuchet MS" w:hAnsi="Trebuchet MS"/>
        </w:rPr>
        <w:t>               </w:t>
      </w:r>
    </w:p>
    <w:p w14:paraId="16CB4936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</w:rPr>
      </w:pPr>
      <w:r w:rsidRPr="00C32A22">
        <w:rPr>
          <w:rFonts w:ascii="Trebuchet MS" w:hAnsi="Trebuchet MS"/>
        </w:rPr>
        <w:t>Глава городского</w:t>
      </w:r>
    </w:p>
    <w:p w14:paraId="0FC45351" w14:textId="77777777" w:rsidR="00C32A22" w:rsidRPr="00C32A22" w:rsidRDefault="00C32A22" w:rsidP="00C32A2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</w:rPr>
      </w:pPr>
      <w:r w:rsidRPr="00C32A22">
        <w:rPr>
          <w:rFonts w:ascii="Trebuchet MS" w:hAnsi="Trebuchet MS"/>
        </w:rPr>
        <w:t>поселения «</w:t>
      </w:r>
      <w:proofErr w:type="gramStart"/>
      <w:r w:rsidRPr="00C32A22">
        <w:rPr>
          <w:rFonts w:ascii="Trebuchet MS" w:hAnsi="Trebuchet MS"/>
        </w:rPr>
        <w:t>Чернышевское»   </w:t>
      </w:r>
      <w:proofErr w:type="gramEnd"/>
      <w:r w:rsidRPr="00C32A22">
        <w:rPr>
          <w:rFonts w:ascii="Trebuchet MS" w:hAnsi="Trebuchet MS"/>
        </w:rPr>
        <w:t>                                                   Е.И. Шилова</w:t>
      </w:r>
    </w:p>
    <w:p w14:paraId="07833627" w14:textId="77777777" w:rsidR="00CD5A24" w:rsidRPr="00C32A22" w:rsidRDefault="00CD5A24"/>
    <w:sectPr w:rsidR="00CD5A24" w:rsidRPr="00C32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A22"/>
    <w:rsid w:val="00C32A22"/>
    <w:rsid w:val="00CD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8CACB"/>
  <w15:chartTrackingRefBased/>
  <w15:docId w15:val="{4D4BAC49-2396-43CC-BE4C-F66A274D9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2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2A22"/>
    <w:rPr>
      <w:b/>
      <w:bCs/>
    </w:rPr>
  </w:style>
  <w:style w:type="character" w:styleId="a5">
    <w:name w:val="Hyperlink"/>
    <w:basedOn w:val="a0"/>
    <w:uiPriority w:val="99"/>
    <w:semiHidden/>
    <w:unhideWhenUsed/>
    <w:rsid w:val="00C32A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0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olchen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2022-05-13T16:35:00Z</dcterms:created>
  <dcterms:modified xsi:type="dcterms:W3CDTF">2022-05-13T16:35:00Z</dcterms:modified>
</cp:coreProperties>
</file>