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widowControl/>
        <w:jc w:val="right"/>
        <w:outlineLvl w:val="0"/>
        <w:rPr>
          <w:rFonts w:ascii="Times New Roman" w:hAnsi="Times New Roman" w:cs="Times New Roman"/>
          <w:bCs w:val="0"/>
          <w:sz w:val="28"/>
          <w:szCs w:val="28"/>
          <w:lang w:val="ru-RU"/>
        </w:rPr>
      </w:pPr>
    </w:p>
    <w:p>
      <w:pPr>
        <w:pStyle w:val="9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СОВЕТ ГОРОДСКОГО ПОСЕЛЕНИЯ «ЧЕРНЫШЕВСКОЕ»</w:t>
      </w:r>
    </w:p>
    <w:p>
      <w:pPr>
        <w:pStyle w:val="9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>
      <w:pPr>
        <w:pStyle w:val="9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РЕШЕНИЕ</w:t>
      </w:r>
    </w:p>
    <w:p>
      <w:pPr>
        <w:pStyle w:val="9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>
      <w:pPr>
        <w:pStyle w:val="9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>
      <w:pPr>
        <w:pStyle w:val="9"/>
        <w:widowControl/>
        <w:ind w:firstLine="708" w:firstLineChars="0"/>
        <w:jc w:val="lef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декабря  2022 года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                   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>
      <w:pPr>
        <w:pStyle w:val="9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>
      <w:pPr>
        <w:pStyle w:val="9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п. Чернышевск</w:t>
      </w:r>
    </w:p>
    <w:p>
      <w:pPr>
        <w:pStyle w:val="9"/>
        <w:widowControl/>
        <w:jc w:val="center"/>
        <w:rPr>
          <w:sz w:val="28"/>
          <w:szCs w:val="28"/>
          <w:lang w:eastAsia="en-US"/>
        </w:rPr>
      </w:pPr>
    </w:p>
    <w:p>
      <w:pPr>
        <w:tabs>
          <w:tab w:val="left" w:pos="4335"/>
        </w:tabs>
        <w:autoSpaceDE w:val="0"/>
        <w:autoSpaceDN w:val="0"/>
        <w:adjustRightInd w:val="0"/>
        <w:snapToGrid/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заключении соглашения о передаче осуществления части полномочий городского поселения «Чернышев</w:t>
      </w:r>
      <w:r>
        <w:rPr>
          <w:b/>
          <w:bCs/>
          <w:sz w:val="28"/>
          <w:szCs w:val="28"/>
        </w:rPr>
        <w:t>ское</w:t>
      </w:r>
      <w:r>
        <w:rPr>
          <w:b/>
          <w:color w:val="000000"/>
          <w:sz w:val="28"/>
          <w:szCs w:val="28"/>
        </w:rPr>
        <w:t>» орга</w:t>
      </w:r>
      <w:bookmarkStart w:id="0" w:name="_GoBack"/>
      <w:bookmarkEnd w:id="0"/>
      <w:r>
        <w:rPr>
          <w:b/>
          <w:color w:val="000000"/>
          <w:sz w:val="28"/>
          <w:szCs w:val="28"/>
        </w:rPr>
        <w:t>нам местного самоуправления муниципального района «Чернышевский район» в 2023 году</w:t>
      </w:r>
    </w:p>
    <w:p>
      <w:pPr>
        <w:tabs>
          <w:tab w:val="left" w:pos="4335"/>
        </w:tabs>
        <w:autoSpaceDE w:val="0"/>
        <w:autoSpaceDN w:val="0"/>
        <w:adjustRightInd w:val="0"/>
        <w:snapToGrid/>
        <w:spacing w:line="276" w:lineRule="auto"/>
        <w:jc w:val="center"/>
        <w:rPr>
          <w:b/>
          <w:sz w:val="28"/>
          <w:szCs w:val="28"/>
          <w:lang w:eastAsia="en-US"/>
        </w:rPr>
      </w:pPr>
    </w:p>
    <w:p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В соответствии с частью 4 статьи 15 Федерального закона от 06.10.2003 г.          № 131-ФЗ «Об общих принципах организации местного самоуправления в Российской Федерации», руководствуясь Уставом городского поселения «Чернышевское», Совет городского поселения «Чернышевское» </w:t>
      </w:r>
      <w:r>
        <w:rPr>
          <w:b/>
          <w:sz w:val="28"/>
          <w:szCs w:val="28"/>
        </w:rPr>
        <w:t>решил:</w:t>
      </w:r>
    </w:p>
    <w:p>
      <w:pPr>
        <w:ind w:left="709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 Поддержать инициативу главы городского поселения «Чернышевское» 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заключении с органами местного самоуправления муниципального района «Чернышевский район» соглашения о передаче осуществление части полномочий городского поселения «Чернышевское» по решению вопросов местного значения:</w:t>
      </w:r>
    </w:p>
    <w:p>
      <w:pPr>
        <w:snapToGrid/>
        <w:spacing w:line="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1.1 по осуществлению контроля за исполнением бюджета </w:t>
      </w:r>
      <w:r>
        <w:rPr>
          <w:sz w:val="28"/>
          <w:szCs w:val="28"/>
        </w:rPr>
        <w:t>городского поселения «Чернышевское»</w:t>
      </w:r>
      <w:r>
        <w:rPr>
          <w:color w:val="000000"/>
          <w:sz w:val="28"/>
          <w:szCs w:val="28"/>
        </w:rPr>
        <w:t>, а именно полномочий:</w:t>
      </w:r>
    </w:p>
    <w:p>
      <w:pPr>
        <w:snapToGri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по осуществлению внутреннего муниципального финансового контроля, предусмотренные статьей 269</w:t>
      </w:r>
      <w:r>
        <w:rPr>
          <w:sz w:val="28"/>
          <w:szCs w:val="28"/>
          <w:vertAlign w:val="superscript"/>
        </w:rPr>
        <w:t xml:space="preserve">2 </w:t>
      </w:r>
      <w:r>
        <w:rPr>
          <w:sz w:val="28"/>
          <w:szCs w:val="28"/>
        </w:rPr>
        <w:t>Бюджетного кодекса Российской Федерации,</w:t>
      </w:r>
    </w:p>
    <w:p>
      <w:pPr>
        <w:snapToGri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по осуществлению внешнего муниципального финансового контроля, предусмотренные статьей 268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Бюджетного кодекса Российской Федерации;</w:t>
      </w:r>
    </w:p>
    <w:p>
      <w:pPr>
        <w:spacing w:line="0" w:lineRule="atLeas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>
        <w:rPr>
          <w:sz w:val="28"/>
          <w:szCs w:val="28"/>
        </w:rPr>
        <w:t>1.2  по организации библиотечного обслуживания населения, комплектования и обеспечения сохранности библиотечных фондов библиотек поселения.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Передать осуществление части полномочий органам местного самоуправления муниципального района «Чернышевский район».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Утвердить соглашение о передаче осуществления части полномочий согласно приложению к настоящему Решению.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В срок до 2</w:t>
      </w:r>
      <w:r>
        <w:rPr>
          <w:rFonts w:hint="default"/>
          <w:sz w:val="28"/>
          <w:szCs w:val="28"/>
          <w:lang w:val="ru-RU"/>
        </w:rPr>
        <w:t>9</w:t>
      </w:r>
      <w:r>
        <w:rPr>
          <w:sz w:val="28"/>
          <w:szCs w:val="28"/>
        </w:rPr>
        <w:t xml:space="preserve"> декабря 2022 года Главе поселения подписать соглашение и направить настоящее Решение в Совет муниципального района «Чернышевский район» для принятия части полномочий и подписания соглашения Главой муниципального района «Чернышевский район».</w:t>
      </w:r>
    </w:p>
    <w:p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5. В течение 20 дней с момента получения настоящего решения рекомендовать Совету муниципального района «Чернышевский район» 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рассмотреть вопрос о принятии части полномочий, а главе муниципального района «Чернышевский район» подписать соглашение </w:t>
      </w:r>
      <w:r>
        <w:rPr>
          <w:bCs/>
          <w:sz w:val="28"/>
          <w:szCs w:val="28"/>
        </w:rPr>
        <w:t xml:space="preserve">о передаче осуществления части полномочий и направить его в Совет </w:t>
      </w:r>
      <w:r>
        <w:rPr>
          <w:sz w:val="28"/>
          <w:szCs w:val="28"/>
        </w:rPr>
        <w:t>городского поселения «Чернышевское»</w:t>
      </w:r>
      <w:r>
        <w:rPr>
          <w:bCs/>
          <w:sz w:val="28"/>
          <w:szCs w:val="28"/>
        </w:rPr>
        <w:t>.</w:t>
      </w:r>
    </w:p>
    <w:p>
      <w:pPr>
        <w:pStyle w:val="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6. Настоящее решение вступает в силу на следующий день, после дня его официального опубликования (обнародования).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7. </w:t>
      </w:r>
      <w:r>
        <w:rPr>
          <w:rStyle w:val="5"/>
          <w:b w:val="0"/>
          <w:sz w:val="28"/>
          <w:szCs w:val="28"/>
        </w:rPr>
        <w:t>Настоящее решение</w:t>
      </w:r>
      <w:r>
        <w:rPr>
          <w:sz w:val="28"/>
          <w:szCs w:val="28"/>
        </w:rPr>
        <w:t xml:space="preserve">, обнародовать  </w:t>
      </w:r>
      <w:r>
        <w:rPr>
          <w:rStyle w:val="5"/>
          <w:b w:val="0"/>
          <w:bCs w:val="0"/>
          <w:sz w:val="28"/>
          <w:szCs w:val="28"/>
        </w:rPr>
        <w:t xml:space="preserve">на стенде «Муниципальный вестник» в администрации городского поселения «Чернышевское», </w:t>
      </w:r>
      <w:r>
        <w:rPr>
          <w:sz w:val="28"/>
          <w:szCs w:val="28"/>
        </w:rPr>
        <w:t xml:space="preserve">на официальном сайте администрации городского поселения «Чернышевское» 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u w:val="single"/>
          <w:shd w:val="clear" w:fill="FFFFFF"/>
        </w:rPr>
        <w:fldChar w:fldCharType="begin"/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u w:val="single"/>
          <w:shd w:val="clear" w:fill="FFFFFF"/>
        </w:rPr>
        <w:instrText xml:space="preserve"> HYPERLINK "http://xn----8sbafmca2aabp1agi9aliit6fcz2e3f.xn--p1ai/" \t "https://e.mail.ru/inbox/0:16714280191964833252:500015/_blank" </w:instrTex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u w:val="single"/>
          <w:shd w:val="clear" w:fill="FFFFFF"/>
        </w:rPr>
        <w:fldChar w:fldCharType="separate"/>
      </w:r>
      <w:r>
        <w:rPr>
          <w:rStyle w:val="4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u w:val="single"/>
          <w:shd w:val="clear" w:fill="FFFFFF"/>
        </w:rPr>
        <w:t>http://чернышевск-администрация.рф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u w:val="single"/>
          <w:shd w:val="clear" w:fill="FFFFFF"/>
        </w:rPr>
        <w:fldChar w:fldCharType="end"/>
      </w:r>
    </w:p>
    <w:p>
      <w:pPr>
        <w:pStyle w:val="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left="709"/>
        <w:rPr>
          <w:rFonts w:hint="default" w:ascii="Times New Roman" w:hAnsi="Times New Roman" w:cs="Times New Roman"/>
          <w:sz w:val="28"/>
          <w:szCs w:val="28"/>
        </w:rPr>
      </w:pPr>
    </w:p>
    <w:p>
      <w:pPr>
        <w:ind w:left="709"/>
        <w:rPr>
          <w:sz w:val="28"/>
          <w:szCs w:val="28"/>
        </w:rPr>
      </w:pPr>
    </w:p>
    <w:p>
      <w:pPr>
        <w:ind w:left="709"/>
        <w:rPr>
          <w:sz w:val="28"/>
          <w:szCs w:val="28"/>
        </w:rPr>
      </w:pPr>
    </w:p>
    <w:p>
      <w:pPr>
        <w:ind w:left="709"/>
        <w:rPr>
          <w:sz w:val="28"/>
          <w:szCs w:val="28"/>
        </w:rPr>
      </w:pPr>
    </w:p>
    <w:p>
      <w:pPr>
        <w:ind w:left="709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поселения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«Чернышевское»                       </w:t>
      </w:r>
      <w:r>
        <w:rPr>
          <w:rFonts w:hint="default"/>
          <w:sz w:val="28"/>
          <w:szCs w:val="28"/>
          <w:lang w:val="ru-RU"/>
        </w:rPr>
        <w:t xml:space="preserve">                                                        </w:t>
      </w: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И.</w:t>
      </w:r>
      <w:r>
        <w:rPr>
          <w:sz w:val="28"/>
          <w:szCs w:val="28"/>
          <w:lang w:val="ru-RU"/>
        </w:rPr>
        <w:t>С</w:t>
      </w:r>
      <w:r>
        <w:rPr>
          <w:sz w:val="28"/>
          <w:szCs w:val="28"/>
        </w:rPr>
        <w:t>. Иконникова</w:t>
      </w:r>
    </w:p>
    <w:p>
      <w:pPr>
        <w:autoSpaceDE w:val="0"/>
        <w:autoSpaceDN w:val="0"/>
        <w:adjustRightInd w:val="0"/>
        <w:snapToGrid/>
        <w:spacing w:after="200" w:line="276" w:lineRule="auto"/>
        <w:jc w:val="both"/>
        <w:rPr>
          <w:sz w:val="28"/>
          <w:szCs w:val="28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sectPr>
      <w:pgSz w:w="11906" w:h="16838"/>
      <w:pgMar w:top="851" w:right="567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CD6E4F"/>
    <w:rsid w:val="000138C4"/>
    <w:rsid w:val="00060A04"/>
    <w:rsid w:val="00061583"/>
    <w:rsid w:val="00081DD9"/>
    <w:rsid w:val="000A0950"/>
    <w:rsid w:val="000B09CF"/>
    <w:rsid w:val="000D569A"/>
    <w:rsid w:val="000D6D5C"/>
    <w:rsid w:val="0015250F"/>
    <w:rsid w:val="00156F1A"/>
    <w:rsid w:val="00175551"/>
    <w:rsid w:val="001F4D9F"/>
    <w:rsid w:val="00213998"/>
    <w:rsid w:val="0026140E"/>
    <w:rsid w:val="0028237D"/>
    <w:rsid w:val="00292FFE"/>
    <w:rsid w:val="0029345F"/>
    <w:rsid w:val="002C7AA1"/>
    <w:rsid w:val="002F26F9"/>
    <w:rsid w:val="00311E76"/>
    <w:rsid w:val="00341D34"/>
    <w:rsid w:val="00345CDB"/>
    <w:rsid w:val="003B381E"/>
    <w:rsid w:val="003C276A"/>
    <w:rsid w:val="004116F8"/>
    <w:rsid w:val="00461A9D"/>
    <w:rsid w:val="004A1DEA"/>
    <w:rsid w:val="004B37AB"/>
    <w:rsid w:val="004C0F94"/>
    <w:rsid w:val="004F0677"/>
    <w:rsid w:val="004F536E"/>
    <w:rsid w:val="004F6D84"/>
    <w:rsid w:val="0059503B"/>
    <w:rsid w:val="005A2CBB"/>
    <w:rsid w:val="005C369C"/>
    <w:rsid w:val="005D0991"/>
    <w:rsid w:val="005D1282"/>
    <w:rsid w:val="005F71A2"/>
    <w:rsid w:val="006837AD"/>
    <w:rsid w:val="006843F0"/>
    <w:rsid w:val="007355AA"/>
    <w:rsid w:val="00791C54"/>
    <w:rsid w:val="007E4777"/>
    <w:rsid w:val="007E6246"/>
    <w:rsid w:val="007E7372"/>
    <w:rsid w:val="008014DD"/>
    <w:rsid w:val="008014FA"/>
    <w:rsid w:val="00812E00"/>
    <w:rsid w:val="00844C02"/>
    <w:rsid w:val="008571C2"/>
    <w:rsid w:val="00864AA0"/>
    <w:rsid w:val="0088579E"/>
    <w:rsid w:val="008879F6"/>
    <w:rsid w:val="008A3CE8"/>
    <w:rsid w:val="008D52C5"/>
    <w:rsid w:val="008E59B9"/>
    <w:rsid w:val="00910B5C"/>
    <w:rsid w:val="00941CBD"/>
    <w:rsid w:val="0096433C"/>
    <w:rsid w:val="009707BB"/>
    <w:rsid w:val="00990DAE"/>
    <w:rsid w:val="009D76E9"/>
    <w:rsid w:val="009F6965"/>
    <w:rsid w:val="00A146BD"/>
    <w:rsid w:val="00A163DB"/>
    <w:rsid w:val="00A275ED"/>
    <w:rsid w:val="00A449F3"/>
    <w:rsid w:val="00A541F1"/>
    <w:rsid w:val="00A5691C"/>
    <w:rsid w:val="00A60B06"/>
    <w:rsid w:val="00A91CA0"/>
    <w:rsid w:val="00AA4B6D"/>
    <w:rsid w:val="00AB1842"/>
    <w:rsid w:val="00B01F42"/>
    <w:rsid w:val="00B06AA8"/>
    <w:rsid w:val="00B22BCD"/>
    <w:rsid w:val="00B22DBE"/>
    <w:rsid w:val="00B47201"/>
    <w:rsid w:val="00B575DE"/>
    <w:rsid w:val="00B8591E"/>
    <w:rsid w:val="00BA5204"/>
    <w:rsid w:val="00BD34AF"/>
    <w:rsid w:val="00BD555F"/>
    <w:rsid w:val="00BF122B"/>
    <w:rsid w:val="00C000EF"/>
    <w:rsid w:val="00C102F1"/>
    <w:rsid w:val="00C32AFC"/>
    <w:rsid w:val="00C45269"/>
    <w:rsid w:val="00C73113"/>
    <w:rsid w:val="00C82F1B"/>
    <w:rsid w:val="00C83427"/>
    <w:rsid w:val="00C86C93"/>
    <w:rsid w:val="00C87197"/>
    <w:rsid w:val="00CD3A89"/>
    <w:rsid w:val="00CD6E4F"/>
    <w:rsid w:val="00CD72FC"/>
    <w:rsid w:val="00D27551"/>
    <w:rsid w:val="00D53709"/>
    <w:rsid w:val="00D63FA1"/>
    <w:rsid w:val="00D7756A"/>
    <w:rsid w:val="00D81AC2"/>
    <w:rsid w:val="00DB1E6D"/>
    <w:rsid w:val="00DC3ECF"/>
    <w:rsid w:val="00DD0E85"/>
    <w:rsid w:val="00DF1A55"/>
    <w:rsid w:val="00E04CFA"/>
    <w:rsid w:val="00E10105"/>
    <w:rsid w:val="00E86281"/>
    <w:rsid w:val="00EA34D9"/>
    <w:rsid w:val="00EA5ADC"/>
    <w:rsid w:val="00EC3EFA"/>
    <w:rsid w:val="00EE6213"/>
    <w:rsid w:val="00EE7B0D"/>
    <w:rsid w:val="00F04F41"/>
    <w:rsid w:val="00F13EB4"/>
    <w:rsid w:val="00F2531F"/>
    <w:rsid w:val="00F3477F"/>
    <w:rsid w:val="00F754FE"/>
    <w:rsid w:val="00FE122E"/>
    <w:rsid w:val="12187B22"/>
    <w:rsid w:val="1EAD3B1D"/>
    <w:rsid w:val="276F276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napToGrid w:val="0"/>
      <w:spacing w:after="0" w:line="240" w:lineRule="auto"/>
    </w:pPr>
    <w:rPr>
      <w:rFonts w:ascii="Times New Roman" w:hAnsi="Times New Roman" w:eastAsia="Times New Roman" w:cs="Times New Roman"/>
      <w:sz w:val="22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ody Text"/>
    <w:basedOn w:val="1"/>
    <w:link w:val="12"/>
    <w:uiPriority w:val="99"/>
    <w:pPr>
      <w:snapToGrid/>
      <w:spacing w:after="120"/>
    </w:pPr>
    <w:rPr>
      <w:sz w:val="24"/>
      <w:szCs w:val="24"/>
    </w:rPr>
  </w:style>
  <w:style w:type="paragraph" w:styleId="7">
    <w:name w:val="Normal (Web)"/>
    <w:basedOn w:val="1"/>
    <w:uiPriority w:val="99"/>
    <w:pPr>
      <w:snapToGrid/>
      <w:spacing w:before="100" w:beforeAutospacing="1" w:after="100" w:afterAutospacing="1"/>
    </w:pPr>
    <w:rPr>
      <w:sz w:val="24"/>
      <w:szCs w:val="24"/>
    </w:rPr>
  </w:style>
  <w:style w:type="paragraph" w:styleId="8">
    <w:name w:val="No Spacing"/>
    <w:link w:val="10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paragraph" w:customStyle="1" w:styleId="9">
    <w:name w:val="ConsPlusTitle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10">
    <w:name w:val="Без интервала Знак"/>
    <w:link w:val="8"/>
    <w:locked/>
    <w:uiPriority w:val="1"/>
    <w:rPr>
      <w:rFonts w:ascii="Calibri" w:hAnsi="Calibri" w:eastAsia="Times New Roman" w:cs="Times New Roman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Основной текст Знак"/>
    <w:basedOn w:val="2"/>
    <w:link w:val="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2</Pages>
  <Words>403</Words>
  <Characters>2299</Characters>
  <Lines>19</Lines>
  <Paragraphs>5</Paragraphs>
  <TotalTime>3</TotalTime>
  <ScaleCrop>false</ScaleCrop>
  <LinksUpToDate>false</LinksUpToDate>
  <CharactersWithSpaces>2697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2022-12-07T23:49:00Z</dcterms:created>
  <dc:creator>БАЙГУЛ</dc:creator>
  <cp:lastModifiedBy>1</cp:lastModifiedBy>
  <cp:lastPrinted>2022-12-28T23:16:30Z</cp:lastPrinted>
  <dcterms:modified xsi:type="dcterms:W3CDTF">2022-12-28T23:16:52Z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701E935535E1487D88EC6991D89FE28F</vt:lpwstr>
  </property>
</Properties>
</file>